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94E3" w14:textId="12437923" w:rsidR="00B36642" w:rsidRDefault="00B36642" w:rsidP="00B36642">
      <w:pPr>
        <w:ind w:right="-142"/>
        <w:jc w:val="center"/>
        <w:rPr>
          <w:sz w:val="14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B6EE53D" wp14:editId="049F1394">
            <wp:simplePos x="0" y="0"/>
            <wp:positionH relativeFrom="margin">
              <wp:posOffset>110734</wp:posOffset>
            </wp:positionH>
            <wp:positionV relativeFrom="paragraph">
              <wp:posOffset>-325072</wp:posOffset>
            </wp:positionV>
            <wp:extent cx="1019175" cy="11144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artres IM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CBFFB" w14:textId="32A6F294" w:rsidR="00B36642" w:rsidRPr="0045417F" w:rsidRDefault="00B36642" w:rsidP="00B36642">
      <w:pPr>
        <w:tabs>
          <w:tab w:val="left" w:pos="5670"/>
        </w:tabs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  <w:sz w:val="23"/>
        </w:rPr>
        <w:tab/>
      </w:r>
      <w:r w:rsidRPr="0045417F">
        <w:rPr>
          <w:rFonts w:ascii="Tahoma" w:hAnsi="Tahoma" w:cs="Tahoma"/>
          <w:b/>
        </w:rPr>
        <w:t>NOTE</w:t>
      </w:r>
    </w:p>
    <w:p w14:paraId="457DA8CB" w14:textId="4CCE543B" w:rsidR="00B36642" w:rsidRPr="0045417F" w:rsidRDefault="00B36642" w:rsidP="00B36642">
      <w:pPr>
        <w:tabs>
          <w:tab w:val="center" w:pos="7371"/>
        </w:tabs>
        <w:ind w:right="-142"/>
        <w:rPr>
          <w:rFonts w:ascii="Tahoma" w:hAnsi="Tahoma" w:cs="Tahoma"/>
          <w:b/>
        </w:rPr>
      </w:pPr>
      <w:r w:rsidRPr="0045417F">
        <w:rPr>
          <w:rFonts w:ascii="Tahoma" w:hAnsi="Tahoma" w:cs="Tahoma"/>
          <w:b/>
        </w:rPr>
        <w:tab/>
      </w:r>
    </w:p>
    <w:p w14:paraId="00C15ED3" w14:textId="77777777" w:rsidR="00B36642" w:rsidRPr="0045417F" w:rsidRDefault="00B36642" w:rsidP="00B36642">
      <w:pPr>
        <w:tabs>
          <w:tab w:val="left" w:pos="5670"/>
        </w:tabs>
        <w:ind w:righ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45417F">
        <w:rPr>
          <w:rFonts w:ascii="Tahoma" w:hAnsi="Tahoma" w:cs="Tahoma"/>
          <w:b/>
        </w:rPr>
        <w:t>A</w:t>
      </w:r>
    </w:p>
    <w:p w14:paraId="155F676C" w14:textId="77777777" w:rsidR="00B36642" w:rsidRPr="0045417F" w:rsidRDefault="00B36642" w:rsidP="00B36642">
      <w:pPr>
        <w:tabs>
          <w:tab w:val="left" w:pos="5670"/>
        </w:tabs>
        <w:ind w:right="-142"/>
        <w:rPr>
          <w:rFonts w:ascii="Tahoma" w:hAnsi="Tahoma" w:cs="Tahoma"/>
          <w:b/>
        </w:rPr>
      </w:pPr>
    </w:p>
    <w:p w14:paraId="080F5881" w14:textId="77777777" w:rsidR="00B36642" w:rsidRPr="005A7FDA" w:rsidRDefault="00B36642" w:rsidP="00B36642">
      <w:pPr>
        <w:tabs>
          <w:tab w:val="left" w:pos="5670"/>
        </w:tabs>
        <w:ind w:right="-142"/>
        <w:rPr>
          <w:rFonts w:ascii="Tahoma" w:hAnsi="Tahoma" w:cs="Tahoma"/>
          <w:b/>
          <w:sz w:val="23"/>
        </w:rPr>
      </w:pPr>
      <w:r w:rsidRPr="0045417F">
        <w:rPr>
          <w:rFonts w:ascii="Tahoma" w:hAnsi="Tahoma" w:cs="Tahoma"/>
          <w:b/>
        </w:rPr>
        <w:tab/>
        <w:t>TOUS LES SERVICES</w:t>
      </w:r>
      <w:r>
        <w:rPr>
          <w:rFonts w:ascii="Tahoma" w:hAnsi="Tahoma" w:cs="Tahoma"/>
          <w:b/>
          <w:sz w:val="23"/>
        </w:rPr>
        <w:tab/>
      </w:r>
    </w:p>
    <w:p w14:paraId="7807825E" w14:textId="49706749" w:rsidR="0091223A" w:rsidRPr="00A42103" w:rsidRDefault="009B40E1" w:rsidP="0091223A">
      <w:pPr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 xml:space="preserve">DGA </w:t>
      </w:r>
      <w:r w:rsidR="0091223A">
        <w:rPr>
          <w:rFonts w:ascii="Tahoma" w:hAnsi="Tahoma" w:cs="Tahoma"/>
          <w:smallCaps/>
          <w:sz w:val="16"/>
          <w:szCs w:val="16"/>
        </w:rPr>
        <w:t>Ressources Humaines et Modernisation Sociale</w:t>
      </w:r>
    </w:p>
    <w:p w14:paraId="53214470" w14:textId="3C3A248B" w:rsidR="0091223A" w:rsidRDefault="0091223A" w:rsidP="0091223A">
      <w:pPr>
        <w:rPr>
          <w:rFonts w:ascii="Tahoma" w:hAnsi="Tahoma" w:cs="Tahoma"/>
          <w:smallCaps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 Emploi et Formation</w:t>
      </w:r>
    </w:p>
    <w:p w14:paraId="1D98CA48" w14:textId="4CC6F8EF" w:rsidR="00B36642" w:rsidRPr="00B36642" w:rsidRDefault="00B36642" w:rsidP="0091223A">
      <w:pPr>
        <w:rPr>
          <w:rFonts w:ascii="Tahoma" w:hAnsi="Tahoma" w:cs="Tahoma"/>
          <w:b/>
          <w:sz w:val="16"/>
          <w:szCs w:val="16"/>
        </w:rPr>
      </w:pPr>
      <w:r w:rsidRPr="00B36642">
        <w:rPr>
          <w:rFonts w:ascii="Tahoma" w:hAnsi="Tahoma" w:cs="Tahoma"/>
          <w:sz w:val="16"/>
          <w:szCs w:val="16"/>
        </w:rPr>
        <w:t>Chartres le 21 avril 2022</w:t>
      </w:r>
    </w:p>
    <w:p w14:paraId="3E4B52EE" w14:textId="3D7AA4DC" w:rsidR="0091223A" w:rsidRDefault="0091223A" w:rsidP="0091223A">
      <w:pPr>
        <w:rPr>
          <w:rFonts w:ascii="Tahoma" w:hAnsi="Tahoma" w:cs="Tahoma"/>
          <w:sz w:val="16"/>
          <w:szCs w:val="16"/>
        </w:rPr>
      </w:pPr>
    </w:p>
    <w:p w14:paraId="56726071" w14:textId="2BBB8F31" w:rsidR="00B36642" w:rsidRPr="00B81733" w:rsidRDefault="00E76334" w:rsidP="00013F15">
      <w:pPr>
        <w:tabs>
          <w:tab w:val="left" w:pos="4820"/>
          <w:tab w:val="center" w:pos="6521"/>
        </w:tabs>
        <w:jc w:val="both"/>
        <w:rPr>
          <w:rFonts w:ascii="Calibri" w:hAnsi="Calibri" w:cs="Calibr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La politique d</w:t>
      </w:r>
      <w:r w:rsidR="007C499D" w:rsidRPr="00B81733">
        <w:rPr>
          <w:rFonts w:asciiTheme="minorHAnsi" w:hAnsiTheme="minorHAnsi" w:cstheme="minorHAnsi"/>
          <w:sz w:val="22"/>
          <w:szCs w:val="22"/>
        </w:rPr>
        <w:t>e la Ville en matière de sport est déclinée selon plusieurs offres allant de l’</w:t>
      </w:r>
      <w:r w:rsidR="009B40E1" w:rsidRPr="00B81733">
        <w:rPr>
          <w:rFonts w:asciiTheme="minorHAnsi" w:hAnsiTheme="minorHAnsi" w:cstheme="minorHAnsi"/>
          <w:sz w:val="22"/>
          <w:szCs w:val="22"/>
        </w:rPr>
        <w:t>animation des scolaires, de l’accueil périscolaire, de l’école des sports</w:t>
      </w:r>
      <w:r w:rsidR="00374DEF" w:rsidRPr="00B81733">
        <w:rPr>
          <w:rFonts w:asciiTheme="minorHAnsi" w:hAnsiTheme="minorHAnsi" w:cstheme="minorHAnsi"/>
          <w:sz w:val="22"/>
          <w:szCs w:val="22"/>
        </w:rPr>
        <w:t xml:space="preserve"> jusqu’à </w:t>
      </w:r>
      <w:r w:rsidR="009B40E1" w:rsidRPr="00B81733">
        <w:rPr>
          <w:rFonts w:asciiTheme="minorHAnsi" w:hAnsiTheme="minorHAnsi" w:cstheme="minorHAnsi"/>
          <w:sz w:val="22"/>
          <w:szCs w:val="22"/>
        </w:rPr>
        <w:t xml:space="preserve">l’offre </w:t>
      </w:r>
      <w:r w:rsidR="00374DEF" w:rsidRPr="00B81733">
        <w:rPr>
          <w:rFonts w:asciiTheme="minorHAnsi" w:hAnsiTheme="minorHAnsi" w:cstheme="minorHAnsi"/>
          <w:sz w:val="22"/>
          <w:szCs w:val="22"/>
        </w:rPr>
        <w:t xml:space="preserve">de </w:t>
      </w:r>
      <w:r w:rsidR="009B40E1" w:rsidRPr="00B81733">
        <w:rPr>
          <w:rFonts w:asciiTheme="minorHAnsi" w:hAnsiTheme="minorHAnsi" w:cstheme="minorHAnsi"/>
          <w:sz w:val="22"/>
          <w:szCs w:val="22"/>
        </w:rPr>
        <w:t>vacances sportives auprès des jeunes</w:t>
      </w:r>
      <w:r w:rsidR="00D44274" w:rsidRPr="00B81733">
        <w:rPr>
          <w:rFonts w:asciiTheme="minorHAnsi" w:hAnsiTheme="minorHAnsi" w:cstheme="minorHAnsi"/>
          <w:sz w:val="22"/>
          <w:szCs w:val="22"/>
        </w:rPr>
        <w:t xml:space="preserve"> et des moins jeunes</w:t>
      </w:r>
      <w:r w:rsidR="009B40E1" w:rsidRPr="00B81733">
        <w:rPr>
          <w:rFonts w:asciiTheme="minorHAnsi" w:hAnsiTheme="minorHAnsi" w:cstheme="minorHAnsi"/>
          <w:sz w:val="22"/>
          <w:szCs w:val="22"/>
        </w:rPr>
        <w:t>. Pour organiser et en</w:t>
      </w:r>
      <w:r w:rsidR="00013F15" w:rsidRPr="00B81733">
        <w:rPr>
          <w:rFonts w:asciiTheme="minorHAnsi" w:hAnsiTheme="minorHAnsi" w:cstheme="minorHAnsi"/>
          <w:sz w:val="22"/>
          <w:szCs w:val="22"/>
        </w:rPr>
        <w:t xml:space="preserve">cadrer ces activités, nous </w:t>
      </w:r>
      <w:r w:rsidR="00B36642" w:rsidRPr="00B81733">
        <w:rPr>
          <w:rFonts w:ascii="Calibri" w:hAnsi="Calibri" w:cs="Calibri"/>
          <w:sz w:val="22"/>
          <w:szCs w:val="22"/>
        </w:rPr>
        <w:t xml:space="preserve">recrutons par voie </w:t>
      </w:r>
      <w:r w:rsidR="00B36642" w:rsidRPr="00B81733">
        <w:rPr>
          <w:rFonts w:ascii="Calibri" w:hAnsi="Calibri" w:cs="Calibri"/>
          <w:sz w:val="22"/>
          <w:szCs w:val="22"/>
        </w:rPr>
        <w:t xml:space="preserve">statutaire ou </w:t>
      </w:r>
      <w:r w:rsidR="00B36642" w:rsidRPr="00B81733">
        <w:rPr>
          <w:rFonts w:ascii="Calibri" w:hAnsi="Calibri" w:cs="Calibri"/>
          <w:sz w:val="22"/>
          <w:szCs w:val="22"/>
        </w:rPr>
        <w:t xml:space="preserve">contractuelle un, </w:t>
      </w:r>
    </w:p>
    <w:p w14:paraId="113CC039" w14:textId="77777777" w:rsidR="00E76334" w:rsidRPr="00B81733" w:rsidRDefault="00E76334" w:rsidP="00E76334">
      <w:pPr>
        <w:tabs>
          <w:tab w:val="left" w:pos="4820"/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14:paraId="38CFEE61" w14:textId="6492754A" w:rsidR="0091223A" w:rsidRPr="00B81733" w:rsidRDefault="00013F15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B81733">
        <w:rPr>
          <w:rFonts w:asciiTheme="minorHAnsi" w:hAnsiTheme="minorHAnsi" w:cstheme="minorHAnsi"/>
          <w:b/>
          <w:smallCaps/>
          <w:sz w:val="22"/>
          <w:szCs w:val="22"/>
        </w:rPr>
        <w:t xml:space="preserve">Educateur des activités physiques et sportives </w:t>
      </w:r>
      <w:r w:rsidR="0091223A" w:rsidRPr="00B81733">
        <w:rPr>
          <w:rFonts w:asciiTheme="minorHAnsi" w:hAnsiTheme="minorHAnsi" w:cstheme="minorHAnsi"/>
          <w:b/>
          <w:smallCaps/>
          <w:sz w:val="22"/>
          <w:szCs w:val="22"/>
        </w:rPr>
        <w:t>H/F</w:t>
      </w:r>
    </w:p>
    <w:p w14:paraId="1BF8CD2B" w14:textId="73F11A3E" w:rsidR="0091223A" w:rsidRPr="00B81733" w:rsidRDefault="004900BD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B81733">
        <w:rPr>
          <w:rFonts w:asciiTheme="minorHAnsi" w:hAnsiTheme="minorHAnsi" w:cstheme="minorHAnsi"/>
          <w:smallCaps/>
          <w:sz w:val="22"/>
          <w:szCs w:val="22"/>
        </w:rPr>
        <w:t xml:space="preserve">Cellule </w:t>
      </w:r>
      <w:r w:rsidR="00013F15" w:rsidRPr="00B81733">
        <w:rPr>
          <w:rFonts w:asciiTheme="minorHAnsi" w:hAnsiTheme="minorHAnsi" w:cstheme="minorHAnsi"/>
          <w:smallCaps/>
          <w:sz w:val="22"/>
          <w:szCs w:val="22"/>
        </w:rPr>
        <w:t>jeunesse</w:t>
      </w:r>
      <w:r w:rsidRPr="00B81733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13F15" w:rsidRPr="00B81733">
        <w:rPr>
          <w:rFonts w:asciiTheme="minorHAnsi" w:hAnsiTheme="minorHAnsi" w:cstheme="minorHAnsi"/>
          <w:smallCaps/>
          <w:sz w:val="22"/>
          <w:szCs w:val="22"/>
        </w:rPr>
        <w:t xml:space="preserve">et sports </w:t>
      </w:r>
    </w:p>
    <w:p w14:paraId="2111B0DA" w14:textId="33F039D5" w:rsidR="00B36642" w:rsidRPr="00B81733" w:rsidRDefault="00B81733" w:rsidP="00912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(</w:t>
      </w:r>
      <w:r w:rsidR="00B36642" w:rsidRPr="00B81733">
        <w:rPr>
          <w:rFonts w:asciiTheme="minorHAnsi" w:hAnsiTheme="minorHAnsi" w:cstheme="minorHAnsi"/>
          <w:smallCaps/>
          <w:sz w:val="22"/>
          <w:szCs w:val="22"/>
        </w:rPr>
        <w:t>Catégorie B – cadre d’emploi des éducateurs des APS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B93940">
        <w:rPr>
          <w:rFonts w:asciiTheme="minorHAnsi" w:hAnsiTheme="minorHAnsi" w:cstheme="minorHAnsi"/>
          <w:smallCaps/>
          <w:sz w:val="22"/>
          <w:szCs w:val="22"/>
        </w:rPr>
        <w:t>ou contractuel)</w:t>
      </w:r>
    </w:p>
    <w:p w14:paraId="4A28201D" w14:textId="036989D2" w:rsidR="0078736E" w:rsidRPr="00B81733" w:rsidRDefault="0078736E" w:rsidP="0078736E">
      <w:pPr>
        <w:ind w:right="60"/>
        <w:rPr>
          <w:rFonts w:asciiTheme="minorHAnsi" w:hAnsiTheme="minorHAnsi" w:cstheme="minorHAnsi"/>
          <w:sz w:val="22"/>
          <w:szCs w:val="22"/>
        </w:rPr>
      </w:pPr>
    </w:p>
    <w:p w14:paraId="02D901B4" w14:textId="17FE3BC2" w:rsidR="00DC5220" w:rsidRPr="00B81733" w:rsidRDefault="00DC5220" w:rsidP="0078736E">
      <w:pPr>
        <w:ind w:right="60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 xml:space="preserve">Les missions principales </w:t>
      </w:r>
      <w:r w:rsidR="006463CD" w:rsidRPr="00B81733">
        <w:rPr>
          <w:rFonts w:asciiTheme="minorHAnsi" w:hAnsiTheme="minorHAnsi" w:cstheme="minorHAnsi"/>
          <w:sz w:val="22"/>
          <w:szCs w:val="22"/>
        </w:rPr>
        <w:t xml:space="preserve">de cet </w:t>
      </w:r>
      <w:r w:rsidR="00B93940">
        <w:rPr>
          <w:rFonts w:asciiTheme="minorHAnsi" w:hAnsiTheme="minorHAnsi" w:cstheme="minorHAnsi"/>
          <w:sz w:val="22"/>
          <w:szCs w:val="22"/>
        </w:rPr>
        <w:t>éducateur</w:t>
      </w:r>
      <w:r w:rsidR="006463CD" w:rsidRPr="00B81733">
        <w:rPr>
          <w:rFonts w:asciiTheme="minorHAnsi" w:hAnsiTheme="minorHAnsi" w:cstheme="minorHAnsi"/>
          <w:sz w:val="22"/>
          <w:szCs w:val="22"/>
        </w:rPr>
        <w:t xml:space="preserve"> sont </w:t>
      </w:r>
      <w:r w:rsidR="007C499D" w:rsidRPr="00B81733">
        <w:rPr>
          <w:rFonts w:asciiTheme="minorHAnsi" w:hAnsiTheme="minorHAnsi" w:cstheme="minorHAnsi"/>
          <w:sz w:val="22"/>
          <w:szCs w:val="22"/>
        </w:rPr>
        <w:t xml:space="preserve">réparties selon </w:t>
      </w:r>
      <w:r w:rsidR="006463CD" w:rsidRPr="00B81733">
        <w:rPr>
          <w:rFonts w:asciiTheme="minorHAnsi" w:hAnsiTheme="minorHAnsi" w:cstheme="minorHAnsi"/>
          <w:sz w:val="22"/>
          <w:szCs w:val="22"/>
        </w:rPr>
        <w:t>les</w:t>
      </w:r>
      <w:r w:rsidR="009B40E1" w:rsidRPr="00B81733">
        <w:rPr>
          <w:rFonts w:asciiTheme="minorHAnsi" w:hAnsiTheme="minorHAnsi" w:cstheme="minorHAnsi"/>
          <w:sz w:val="22"/>
          <w:szCs w:val="22"/>
        </w:rPr>
        <w:t xml:space="preserve"> thématiques</w:t>
      </w:r>
      <w:r w:rsidR="006463CD" w:rsidRPr="00B81733">
        <w:rPr>
          <w:rFonts w:asciiTheme="minorHAnsi" w:hAnsiTheme="minorHAnsi" w:cstheme="minorHAnsi"/>
          <w:sz w:val="22"/>
          <w:szCs w:val="22"/>
        </w:rPr>
        <w:t xml:space="preserve"> suiv</w:t>
      </w:r>
      <w:r w:rsidRPr="00B81733">
        <w:rPr>
          <w:rFonts w:asciiTheme="minorHAnsi" w:hAnsiTheme="minorHAnsi" w:cstheme="minorHAnsi"/>
          <w:sz w:val="22"/>
          <w:szCs w:val="22"/>
        </w:rPr>
        <w:t xml:space="preserve">antes : </w:t>
      </w:r>
    </w:p>
    <w:p w14:paraId="6624EA21" w14:textId="65EC89A4" w:rsidR="00DC5220" w:rsidRPr="00B81733" w:rsidRDefault="00DC5220" w:rsidP="0078736E">
      <w:pPr>
        <w:ind w:right="60"/>
        <w:rPr>
          <w:rFonts w:asciiTheme="minorHAnsi" w:hAnsiTheme="minorHAnsi" w:cstheme="minorHAnsi"/>
          <w:sz w:val="22"/>
          <w:szCs w:val="22"/>
        </w:rPr>
      </w:pPr>
    </w:p>
    <w:p w14:paraId="3E694CA4" w14:textId="5D5D85E4" w:rsidR="007C499D" w:rsidRPr="00B81733" w:rsidRDefault="000D728B" w:rsidP="00504529">
      <w:pPr>
        <w:pStyle w:val="Paragraphedeliste"/>
        <w:numPr>
          <w:ilvl w:val="0"/>
          <w:numId w:val="23"/>
        </w:numPr>
        <w:ind w:right="60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Enseignement</w:t>
      </w:r>
      <w:r w:rsidR="007C499D" w:rsidRPr="00B81733">
        <w:rPr>
          <w:rFonts w:asciiTheme="minorHAnsi" w:hAnsiTheme="minorHAnsi" w:cstheme="minorHAnsi"/>
          <w:sz w:val="22"/>
          <w:szCs w:val="22"/>
        </w:rPr>
        <w:t>, animation, encadrement d’activités sportives</w:t>
      </w:r>
      <w:r w:rsidRPr="00B81733">
        <w:rPr>
          <w:rFonts w:asciiTheme="minorHAnsi" w:hAnsiTheme="minorHAnsi" w:cstheme="minorHAnsi"/>
          <w:sz w:val="22"/>
          <w:szCs w:val="22"/>
        </w:rPr>
        <w:t> :</w:t>
      </w:r>
      <w:r w:rsidR="007C499D" w:rsidRPr="00B8173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57D4B35" w14:textId="7E8F3D10" w:rsidR="006A32DB" w:rsidRPr="00B81733" w:rsidRDefault="006A32DB" w:rsidP="00504529">
      <w:pPr>
        <w:numPr>
          <w:ilvl w:val="0"/>
          <w:numId w:val="2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Pour l’école des sports (enfants, adultes et séniors)</w:t>
      </w:r>
    </w:p>
    <w:p w14:paraId="1750870F" w14:textId="66099991" w:rsidR="006A32DB" w:rsidRPr="00B81733" w:rsidRDefault="006A32DB" w:rsidP="00504529">
      <w:pPr>
        <w:numPr>
          <w:ilvl w:val="0"/>
          <w:numId w:val="2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Pour les scolaires (enseignement du 1</w:t>
      </w:r>
      <w:r w:rsidRPr="00B81733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Pr="00B81733">
        <w:rPr>
          <w:rFonts w:asciiTheme="minorHAnsi" w:hAnsiTheme="minorHAnsi" w:cstheme="minorHAnsi"/>
          <w:sz w:val="22"/>
          <w:szCs w:val="22"/>
        </w:rPr>
        <w:t xml:space="preserve"> degré) </w:t>
      </w:r>
    </w:p>
    <w:p w14:paraId="1955476A" w14:textId="6C7B2A5E" w:rsidR="006A32DB" w:rsidRPr="00B81733" w:rsidRDefault="006A32DB" w:rsidP="00504529">
      <w:pPr>
        <w:numPr>
          <w:ilvl w:val="0"/>
          <w:numId w:val="2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Pour les animations de vacances des 3 à 17 ans (vacances sportives, ALSH, MPT…)</w:t>
      </w:r>
    </w:p>
    <w:p w14:paraId="4C154791" w14:textId="5635C331" w:rsidR="006A32DB" w:rsidRPr="00B81733" w:rsidRDefault="006A32DB" w:rsidP="00504529">
      <w:pPr>
        <w:numPr>
          <w:ilvl w:val="0"/>
          <w:numId w:val="2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Pour les périscolaires (temps médian, service minimum…)</w:t>
      </w:r>
    </w:p>
    <w:p w14:paraId="678E2017" w14:textId="551BFC4C" w:rsidR="006A32DB" w:rsidRPr="00B81733" w:rsidRDefault="006A32DB" w:rsidP="00504529">
      <w:pPr>
        <w:numPr>
          <w:ilvl w:val="0"/>
          <w:numId w:val="24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Pour un public inorganisé (</w:t>
      </w:r>
      <w:r w:rsidR="00B81733" w:rsidRPr="00B81733">
        <w:rPr>
          <w:rFonts w:asciiTheme="minorHAnsi" w:hAnsiTheme="minorHAnsi" w:cstheme="minorHAnsi"/>
          <w:sz w:val="22"/>
          <w:szCs w:val="22"/>
        </w:rPr>
        <w:t>a</w:t>
      </w:r>
      <w:r w:rsidRPr="00B81733">
        <w:rPr>
          <w:rFonts w:asciiTheme="minorHAnsi" w:hAnsiTheme="minorHAnsi" w:cstheme="minorHAnsi"/>
          <w:sz w:val="22"/>
          <w:szCs w:val="22"/>
        </w:rPr>
        <w:t>dultes, séniors, animations ville).</w:t>
      </w:r>
    </w:p>
    <w:p w14:paraId="0E7C0D6D" w14:textId="25CAB3E2" w:rsidR="007C499D" w:rsidRPr="00B81733" w:rsidRDefault="007C499D" w:rsidP="0078736E">
      <w:pPr>
        <w:ind w:right="60"/>
        <w:rPr>
          <w:rFonts w:asciiTheme="minorHAnsi" w:hAnsiTheme="minorHAnsi" w:cstheme="minorHAnsi"/>
          <w:sz w:val="22"/>
          <w:szCs w:val="22"/>
        </w:rPr>
      </w:pPr>
    </w:p>
    <w:p w14:paraId="77ED8E56" w14:textId="0D030428" w:rsidR="007C499D" w:rsidRPr="00B81733" w:rsidRDefault="007C499D" w:rsidP="00504529">
      <w:pPr>
        <w:pStyle w:val="Paragraphedeliste"/>
        <w:numPr>
          <w:ilvl w:val="0"/>
          <w:numId w:val="23"/>
        </w:numPr>
        <w:ind w:right="60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Tâches administratives</w:t>
      </w:r>
      <w:r w:rsidR="000D728B" w:rsidRPr="00B81733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29AA909A" w14:textId="350C1BB3" w:rsidR="007C499D" w:rsidRPr="00B81733" w:rsidRDefault="006A32DB" w:rsidP="00504529">
      <w:pPr>
        <w:numPr>
          <w:ilvl w:val="0"/>
          <w:numId w:val="25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Elaboration des contenus d’enseignement</w:t>
      </w:r>
    </w:p>
    <w:p w14:paraId="04F62093" w14:textId="086AEA6F" w:rsidR="007C499D" w:rsidRPr="00B81733" w:rsidRDefault="006A32DB" w:rsidP="00504529">
      <w:pPr>
        <w:numPr>
          <w:ilvl w:val="0"/>
          <w:numId w:val="25"/>
        </w:numPr>
        <w:overflowPunct/>
        <w:autoSpaceDE/>
        <w:autoSpaceDN/>
        <w:adjustRightInd/>
        <w:ind w:left="1134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 xml:space="preserve">Concertation, réunions et échanges </w:t>
      </w:r>
    </w:p>
    <w:p w14:paraId="7E6FDC5E" w14:textId="3D0FF19F" w:rsidR="006A32DB" w:rsidRPr="00B81733" w:rsidRDefault="006A32DB" w:rsidP="006A32D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B546E4" w14:textId="5DA21960" w:rsidR="006A32DB" w:rsidRPr="00B81733" w:rsidRDefault="00504529" w:rsidP="00504529">
      <w:pPr>
        <w:pStyle w:val="Paragraphedeliste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Conception, réalisation et suivi de projet dans le cadre d’organisation de manifestations sportives scolaires (rencontres interclasses, autres…)</w:t>
      </w:r>
    </w:p>
    <w:p w14:paraId="6B33416B" w14:textId="07A681D6" w:rsidR="00504529" w:rsidRPr="00B81733" w:rsidRDefault="00504529" w:rsidP="00504529">
      <w:pPr>
        <w:pStyle w:val="Paragraphedeliste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Tutorat, accueil et suivi de stagiaire (3è, STAPS…)</w:t>
      </w:r>
    </w:p>
    <w:p w14:paraId="19CFB0AF" w14:textId="2F99DDE4" w:rsidR="00504529" w:rsidRPr="00B81733" w:rsidRDefault="00504529" w:rsidP="00504529">
      <w:pPr>
        <w:pStyle w:val="Paragraphedeliste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>Gestion des partenariats : interservices, partenariats de l’éducation nationale, fédérations sportives, associations, services sociaux et médicaux, médias, associations culturelles etc…</w:t>
      </w:r>
    </w:p>
    <w:p w14:paraId="3CE24919" w14:textId="629D4188" w:rsidR="00504529" w:rsidRPr="00B81733" w:rsidRDefault="00504529" w:rsidP="00504529">
      <w:pPr>
        <w:pStyle w:val="Paragraphedeliste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81733">
        <w:rPr>
          <w:rFonts w:asciiTheme="minorHAnsi" w:hAnsiTheme="minorHAnsi" w:cstheme="minorHAnsi"/>
          <w:sz w:val="22"/>
          <w:szCs w:val="22"/>
        </w:rPr>
        <w:t xml:space="preserve">Information du public sur les différentes animations. </w:t>
      </w:r>
    </w:p>
    <w:p w14:paraId="277C17BE" w14:textId="77777777" w:rsidR="00504529" w:rsidRDefault="00504529" w:rsidP="006A32D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6FF5940" w14:textId="77777777" w:rsidR="006A32DB" w:rsidRPr="006A32DB" w:rsidRDefault="006A32DB" w:rsidP="006A32DB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DE2A6F" w14:textId="77777777" w:rsidR="0078736E" w:rsidRPr="0078736E" w:rsidRDefault="0078736E" w:rsidP="007873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736E">
        <w:rPr>
          <w:rFonts w:asciiTheme="minorHAnsi" w:hAnsiTheme="minorHAnsi" w:cstheme="minorHAnsi"/>
          <w:b/>
          <w:sz w:val="22"/>
          <w:szCs w:val="22"/>
          <w:u w:val="single"/>
        </w:rPr>
        <w:t xml:space="preserve">Votre profil : </w:t>
      </w:r>
    </w:p>
    <w:p w14:paraId="0146BB9D" w14:textId="6773EDEE" w:rsidR="00E76334" w:rsidRDefault="00504529" w:rsidP="00E76334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Titulaire du concours ETAPS ou d’un BPJEPS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C3A13" w:rsidRPr="0002449C">
        <w:rPr>
          <w:rFonts w:asciiTheme="minorHAnsi" w:hAnsiTheme="minorHAnsi" w:cstheme="minorHAnsi"/>
          <w:sz w:val="22"/>
          <w:szCs w:val="22"/>
        </w:rPr>
        <w:t xml:space="preserve">vous </w:t>
      </w:r>
      <w:r>
        <w:rPr>
          <w:rFonts w:asciiTheme="minorHAnsi" w:hAnsiTheme="minorHAnsi" w:cstheme="minorHAnsi"/>
          <w:sz w:val="22"/>
          <w:szCs w:val="22"/>
        </w:rPr>
        <w:t xml:space="preserve">savez animer et </w:t>
      </w:r>
      <w:r w:rsidR="001C3A13" w:rsidRPr="0002449C">
        <w:rPr>
          <w:rFonts w:asciiTheme="minorHAnsi" w:hAnsiTheme="minorHAnsi" w:cstheme="minorHAnsi"/>
          <w:sz w:val="22"/>
          <w:szCs w:val="22"/>
        </w:rPr>
        <w:t xml:space="preserve">encadrer des groupes lors d’activités sportives. </w:t>
      </w:r>
      <w:r>
        <w:rPr>
          <w:rFonts w:asciiTheme="minorHAnsi" w:hAnsiTheme="minorHAnsi" w:cstheme="minorHAnsi"/>
          <w:sz w:val="22"/>
          <w:szCs w:val="22"/>
        </w:rPr>
        <w:t xml:space="preserve">Vous savez monter des projets et être source de propositions de nouvelles activités.  </w:t>
      </w:r>
    </w:p>
    <w:p w14:paraId="657BB892" w14:textId="57BC15C8" w:rsidR="00504529" w:rsidRPr="0002449C" w:rsidRDefault="00504529" w:rsidP="00E76334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Vous </w:t>
      </w:r>
      <w:r w:rsidR="00E538AC">
        <w:rPr>
          <w:rFonts w:asciiTheme="minorHAnsi" w:hAnsiTheme="minorHAnsi" w:cstheme="minorHAnsi"/>
          <w:sz w:val="22"/>
          <w:szCs w:val="22"/>
        </w:rPr>
        <w:t>connaissez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38AC">
        <w:rPr>
          <w:rFonts w:asciiTheme="minorHAnsi" w:hAnsiTheme="minorHAnsi" w:cstheme="minorHAnsi"/>
          <w:sz w:val="22"/>
          <w:szCs w:val="22"/>
        </w:rPr>
        <w:t>les différents publics et les différentes instances avec lesquelles la Ville travaille (Education nationale, DDCSPP, associations etc…).</w:t>
      </w:r>
    </w:p>
    <w:p w14:paraId="2031E58E" w14:textId="239AC246" w:rsidR="0002449C" w:rsidRPr="0002449C" w:rsidRDefault="001C3A13" w:rsidP="0002449C">
      <w:pPr>
        <w:suppressAutoHyphens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02449C">
        <w:rPr>
          <w:rFonts w:asciiTheme="minorHAnsi" w:hAnsiTheme="minorHAnsi" w:cstheme="minorHAnsi"/>
          <w:sz w:val="22"/>
          <w:szCs w:val="22"/>
        </w:rPr>
        <w:t>Vous connaissez également les techniques et réglementations des activités physiques et sportives,</w:t>
      </w:r>
      <w:r w:rsidR="0002449C" w:rsidRPr="0002449C">
        <w:rPr>
          <w:rFonts w:asciiTheme="minorHAnsi" w:hAnsiTheme="minorHAnsi" w:cstheme="minorHAnsi"/>
          <w:sz w:val="22"/>
          <w:szCs w:val="22"/>
        </w:rPr>
        <w:t xml:space="preserve"> vous permettant </w:t>
      </w:r>
      <w:r w:rsidR="0002449C">
        <w:rPr>
          <w:rFonts w:asciiTheme="minorHAnsi" w:hAnsiTheme="minorHAnsi" w:cstheme="minorHAnsi"/>
          <w:sz w:val="22"/>
          <w:szCs w:val="22"/>
        </w:rPr>
        <w:t>de m</w:t>
      </w:r>
      <w:r w:rsidR="0002449C" w:rsidRPr="0002449C">
        <w:rPr>
          <w:rFonts w:asciiTheme="minorHAnsi" w:hAnsiTheme="minorHAnsi" w:cstheme="minorHAnsi"/>
          <w:sz w:val="22"/>
          <w:szCs w:val="22"/>
        </w:rPr>
        <w:t>aîtriser et appliquer les règles de sécurité,</w:t>
      </w:r>
      <w:r w:rsidR="0002449C">
        <w:rPr>
          <w:rFonts w:asciiTheme="minorHAnsi" w:hAnsiTheme="minorHAnsi" w:cstheme="minorHAnsi"/>
          <w:sz w:val="22"/>
          <w:szCs w:val="22"/>
        </w:rPr>
        <w:t xml:space="preserve"> pour lesquelles savez analyser une situation, vous faire respecter et garde votre calme.</w:t>
      </w:r>
    </w:p>
    <w:p w14:paraId="532FB631" w14:textId="77777777" w:rsidR="00504529" w:rsidRDefault="00504529" w:rsidP="0050452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ED4AEC">
        <w:rPr>
          <w:rFonts w:ascii="Calibri" w:hAnsi="Calibri" w:cs="Calibri"/>
          <w:b/>
          <w:sz w:val="22"/>
          <w:szCs w:val="22"/>
        </w:rPr>
        <w:t>ermis B</w:t>
      </w:r>
      <w:r>
        <w:rPr>
          <w:rFonts w:ascii="Calibri" w:hAnsi="Calibri" w:cs="Calibri"/>
          <w:b/>
          <w:sz w:val="22"/>
          <w:szCs w:val="22"/>
        </w:rPr>
        <w:t xml:space="preserve"> souhaité</w:t>
      </w:r>
      <w:r w:rsidRPr="00F77D2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8174A31" w14:textId="32DDCACA" w:rsidR="001C3A13" w:rsidRDefault="001C3A13" w:rsidP="0002449C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6D1F57" w14:textId="056B32A8" w:rsidR="00E76334" w:rsidRPr="00D9175E" w:rsidRDefault="008C7115" w:rsidP="00D9175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175E">
        <w:rPr>
          <w:rFonts w:asciiTheme="minorHAnsi" w:hAnsiTheme="minorHAnsi" w:cstheme="minorHAnsi"/>
          <w:b/>
          <w:sz w:val="22"/>
          <w:szCs w:val="22"/>
          <w:u w:val="single"/>
        </w:rPr>
        <w:t xml:space="preserve">Horaires et contexte de de travail </w:t>
      </w:r>
    </w:p>
    <w:p w14:paraId="22263D50" w14:textId="5DD6F710" w:rsidR="008C7115" w:rsidRPr="00D9175E" w:rsidRDefault="00013F15" w:rsidP="008C7115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C7115" w:rsidRPr="00D9175E">
        <w:rPr>
          <w:rFonts w:asciiTheme="minorHAnsi" w:hAnsiTheme="minorHAnsi" w:cstheme="minorHAnsi"/>
          <w:sz w:val="22"/>
          <w:szCs w:val="22"/>
        </w:rPr>
        <w:t xml:space="preserve">e poste nécessite de travailler en dehors des heures habituelles (soirée), et </w:t>
      </w:r>
      <w:r>
        <w:rPr>
          <w:rFonts w:asciiTheme="minorHAnsi" w:hAnsiTheme="minorHAnsi" w:cstheme="minorHAnsi"/>
          <w:sz w:val="22"/>
          <w:szCs w:val="22"/>
        </w:rPr>
        <w:t xml:space="preserve">certains week-end en fonction des projets. </w:t>
      </w:r>
    </w:p>
    <w:p w14:paraId="45580879" w14:textId="6D967C45" w:rsidR="00E76334" w:rsidRDefault="008C7115" w:rsidP="008C7115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175E">
        <w:rPr>
          <w:rFonts w:asciiTheme="minorHAnsi" w:hAnsiTheme="minorHAnsi" w:cstheme="minorHAnsi"/>
          <w:sz w:val="22"/>
          <w:szCs w:val="22"/>
        </w:rPr>
        <w:lastRenderedPageBreak/>
        <w:t>Vous pouvez être amené à gérer un public difficile</w:t>
      </w:r>
      <w:r w:rsidR="00B93940">
        <w:rPr>
          <w:rFonts w:asciiTheme="minorHAnsi" w:hAnsiTheme="minorHAnsi" w:cstheme="minorHAnsi"/>
          <w:sz w:val="22"/>
          <w:szCs w:val="22"/>
        </w:rPr>
        <w:t>.</w:t>
      </w:r>
      <w:r w:rsidRPr="00D917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806502" w14:textId="77777777" w:rsidR="00B81733" w:rsidRPr="00D9175E" w:rsidRDefault="00B81733" w:rsidP="008C7115">
      <w:pPr>
        <w:tabs>
          <w:tab w:val="left" w:pos="709"/>
          <w:tab w:val="left" w:pos="7230"/>
          <w:tab w:val="left" w:pos="9851"/>
          <w:tab w:val="left" w:pos="1045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54B8B6" w14:textId="24FA2B79" w:rsidR="00B36642" w:rsidRPr="00C214B2" w:rsidRDefault="00B36642" w:rsidP="00B3664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4B2">
        <w:rPr>
          <w:rFonts w:ascii="Calibri" w:hAnsi="Calibri" w:cs="Calibri"/>
          <w:b/>
          <w:sz w:val="22"/>
          <w:szCs w:val="22"/>
          <w:u w:val="single"/>
        </w:rPr>
        <w:t xml:space="preserve">Nos atouts </w:t>
      </w:r>
    </w:p>
    <w:p w14:paraId="0A3F0EBD" w14:textId="664281BC" w:rsidR="00B36642" w:rsidRPr="00C214B2" w:rsidRDefault="00B36642" w:rsidP="00B3664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i/>
          <w:sz w:val="22"/>
          <w:szCs w:val="22"/>
        </w:rPr>
      </w:pPr>
      <w:r w:rsidRPr="00C214B2">
        <w:rPr>
          <w:rFonts w:ascii="Calibri" w:hAnsi="Calibri" w:cs="Calibri"/>
          <w:bCs/>
          <w:i/>
          <w:sz w:val="22"/>
          <w:szCs w:val="22"/>
        </w:rPr>
        <w:t xml:space="preserve">Rémunération statutaire + régime indemnitaire - </w:t>
      </w:r>
      <w:r w:rsidRPr="00C214B2">
        <w:rPr>
          <w:rFonts w:ascii="Calibri" w:hAnsi="Calibri" w:cs="Calibri"/>
          <w:b/>
          <w:bCs/>
          <w:i/>
          <w:sz w:val="22"/>
          <w:szCs w:val="22"/>
        </w:rPr>
        <w:t xml:space="preserve">groupe de fonction </w:t>
      </w:r>
      <w:r>
        <w:rPr>
          <w:rFonts w:ascii="Calibri" w:hAnsi="Calibri" w:cs="Calibri"/>
          <w:b/>
          <w:bCs/>
          <w:i/>
          <w:sz w:val="22"/>
          <w:szCs w:val="22"/>
        </w:rPr>
        <w:t>B3</w:t>
      </w:r>
      <w:r w:rsidRPr="00C214B2">
        <w:rPr>
          <w:rFonts w:ascii="Calibri" w:hAnsi="Calibri" w:cs="Calibri"/>
          <w:bCs/>
          <w:i/>
          <w:sz w:val="22"/>
          <w:szCs w:val="22"/>
        </w:rPr>
        <w:t xml:space="preserve">, </w:t>
      </w:r>
    </w:p>
    <w:p w14:paraId="30251C5D" w14:textId="77777777" w:rsidR="00B36642" w:rsidRDefault="00B36642" w:rsidP="00B36642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 xml:space="preserve">Evolution professionnelle : Accessibilité à des formations </w:t>
      </w:r>
    </w:p>
    <w:p w14:paraId="00ADB908" w14:textId="77777777" w:rsidR="00B36642" w:rsidRPr="00C214B2" w:rsidRDefault="00B36642" w:rsidP="00B36642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Possibilité de mutuelle avec prise en charge employeur</w:t>
      </w:r>
    </w:p>
    <w:p w14:paraId="23A010E5" w14:textId="77777777" w:rsidR="00B36642" w:rsidRPr="00C214B2" w:rsidRDefault="00B36642" w:rsidP="00B36642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 xml:space="preserve">Comité des œuvres sociales : billetterie, activités sportives etc… </w:t>
      </w:r>
    </w:p>
    <w:p w14:paraId="4EB4E261" w14:textId="77777777" w:rsidR="00B36642" w:rsidRPr="00C214B2" w:rsidRDefault="00B36642" w:rsidP="00B36642">
      <w:pPr>
        <w:jc w:val="both"/>
        <w:rPr>
          <w:rFonts w:ascii="Calibri" w:hAnsi="Calibri" w:cs="Calibri"/>
          <w:i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Restaurant collectif</w:t>
      </w:r>
    </w:p>
    <w:p w14:paraId="0C5D89A2" w14:textId="1FDFF166" w:rsidR="00B36642" w:rsidRDefault="00B36642" w:rsidP="00B36642">
      <w:pPr>
        <w:rPr>
          <w:rFonts w:ascii="Calibri" w:hAnsi="Calibri" w:cs="Calibri"/>
          <w:i/>
          <w:sz w:val="22"/>
          <w:szCs w:val="22"/>
        </w:rPr>
      </w:pPr>
    </w:p>
    <w:p w14:paraId="6D3C985D" w14:textId="77777777" w:rsidR="00D44274" w:rsidRPr="00C214B2" w:rsidRDefault="00D44274" w:rsidP="00B36642">
      <w:pPr>
        <w:rPr>
          <w:rFonts w:ascii="Calibri" w:hAnsi="Calibri" w:cs="Calibri"/>
          <w:i/>
          <w:sz w:val="22"/>
          <w:szCs w:val="22"/>
        </w:rPr>
      </w:pPr>
    </w:p>
    <w:p w14:paraId="7B75B44F" w14:textId="77777777" w:rsidR="00B36642" w:rsidRPr="00C214B2" w:rsidRDefault="00B36642" w:rsidP="00B36642">
      <w:pPr>
        <w:jc w:val="both"/>
        <w:rPr>
          <w:rFonts w:ascii="Calibri" w:hAnsi="Calibri" w:cs="Calibri"/>
          <w:sz w:val="22"/>
          <w:szCs w:val="22"/>
        </w:rPr>
      </w:pPr>
      <w:r w:rsidRPr="00C214B2">
        <w:rPr>
          <w:rFonts w:ascii="Calibri" w:hAnsi="Calibri" w:cs="Calibri"/>
          <w:sz w:val="22"/>
          <w:szCs w:val="22"/>
        </w:rPr>
        <w:t xml:space="preserve">Vous souhaitez mettre vos compétences au service de </w:t>
      </w:r>
      <w:r>
        <w:rPr>
          <w:rFonts w:ascii="Calibri" w:hAnsi="Calibri" w:cs="Calibri"/>
          <w:sz w:val="22"/>
          <w:szCs w:val="22"/>
        </w:rPr>
        <w:t>la ville de Chartres</w:t>
      </w:r>
      <w:r w:rsidRPr="00C214B2">
        <w:rPr>
          <w:rFonts w:ascii="Calibri" w:hAnsi="Calibri" w:cs="Calibri"/>
          <w:sz w:val="22"/>
          <w:szCs w:val="22"/>
        </w:rPr>
        <w:t xml:space="preserve">. Rejoignez- nous ! </w:t>
      </w:r>
    </w:p>
    <w:p w14:paraId="6D933E32" w14:textId="77777777" w:rsidR="00B36642" w:rsidRPr="00C214B2" w:rsidRDefault="00B36642" w:rsidP="00B36642">
      <w:pPr>
        <w:rPr>
          <w:rFonts w:ascii="Calibri" w:hAnsi="Calibri" w:cs="Calibri"/>
          <w:i/>
          <w:sz w:val="22"/>
          <w:szCs w:val="22"/>
        </w:rPr>
      </w:pPr>
    </w:p>
    <w:p w14:paraId="44C5FBF9" w14:textId="77777777" w:rsidR="00B36642" w:rsidRPr="00C214B2" w:rsidRDefault="00B36642" w:rsidP="00B36642">
      <w:pPr>
        <w:jc w:val="both"/>
        <w:rPr>
          <w:rFonts w:ascii="Calibri" w:hAnsi="Calibri" w:cs="Calibri"/>
          <w:sz w:val="22"/>
          <w:szCs w:val="22"/>
        </w:rPr>
      </w:pPr>
      <w:r w:rsidRPr="00C214B2">
        <w:rPr>
          <w:rFonts w:ascii="Calibri" w:hAnsi="Calibri" w:cs="Calibri"/>
          <w:i/>
          <w:sz w:val="22"/>
          <w:szCs w:val="22"/>
        </w:rPr>
        <w:t>Conformément au principe d’égalité d’accès à l’emploi public, cet emploi est ouvert à tous les candidats remplissant les conditions statutaires requises, définies par le code général de la fonction publique. A compétences égales, toutes les candidatures sont étudiées.</w:t>
      </w:r>
    </w:p>
    <w:p w14:paraId="7A606A60" w14:textId="77777777" w:rsidR="00B36642" w:rsidRPr="00C214B2" w:rsidRDefault="00B36642" w:rsidP="00B36642">
      <w:pPr>
        <w:jc w:val="both"/>
        <w:rPr>
          <w:rFonts w:ascii="Calibri" w:hAnsi="Calibri" w:cs="Calibri"/>
          <w:sz w:val="22"/>
          <w:szCs w:val="22"/>
        </w:rPr>
      </w:pPr>
    </w:p>
    <w:p w14:paraId="5FDDECCB" w14:textId="723C18B3" w:rsidR="00B36642" w:rsidRPr="00C214B2" w:rsidRDefault="00B36642" w:rsidP="00B36642">
      <w:pPr>
        <w:jc w:val="both"/>
        <w:rPr>
          <w:rFonts w:ascii="Calibri" w:hAnsi="Calibri" w:cs="Calibri"/>
          <w:b/>
          <w:sz w:val="22"/>
          <w:szCs w:val="22"/>
        </w:rPr>
      </w:pPr>
      <w:r w:rsidRPr="00C214B2">
        <w:rPr>
          <w:rFonts w:ascii="Calibri" w:hAnsi="Calibri" w:cs="Calibri"/>
          <w:sz w:val="22"/>
          <w:szCs w:val="22"/>
        </w:rPr>
        <w:t xml:space="preserve">Si ce poste vous intéresse, merci de faire parvenir votre candidature </w:t>
      </w:r>
      <w:r w:rsidRPr="00C214B2">
        <w:rPr>
          <w:rFonts w:ascii="Calibri" w:hAnsi="Calibri" w:cs="Calibri"/>
          <w:b/>
          <w:sz w:val="22"/>
          <w:szCs w:val="22"/>
        </w:rPr>
        <w:t>(lettre de motivation et CV)</w:t>
      </w:r>
      <w:r w:rsidRPr="00C214B2">
        <w:rPr>
          <w:rFonts w:ascii="Calibri" w:hAnsi="Calibri" w:cs="Calibri"/>
          <w:sz w:val="22"/>
          <w:szCs w:val="22"/>
        </w:rPr>
        <w:t xml:space="preserve"> à</w:t>
      </w:r>
      <w:r>
        <w:rPr>
          <w:rFonts w:ascii="Calibri" w:hAnsi="Calibri" w:cs="Calibri"/>
          <w:sz w:val="22"/>
          <w:szCs w:val="22"/>
        </w:rPr>
        <w:t xml:space="preserve"> Ville de </w:t>
      </w:r>
      <w:r w:rsidRPr="00C214B2">
        <w:rPr>
          <w:rFonts w:ascii="Calibri" w:hAnsi="Calibri" w:cs="Calibri"/>
          <w:sz w:val="22"/>
          <w:szCs w:val="22"/>
        </w:rPr>
        <w:t xml:space="preserve">Chartres - Direction des Ressources Humaines, par mail : </w:t>
      </w:r>
      <w:hyperlink r:id="rId7" w:history="1">
        <w:r w:rsidRPr="00C214B2">
          <w:rPr>
            <w:rStyle w:val="Lienhypertexte"/>
            <w:rFonts w:ascii="Calibri" w:hAnsi="Calibri" w:cs="Calibri"/>
            <w:color w:val="0070C0"/>
            <w:sz w:val="22"/>
            <w:szCs w:val="22"/>
          </w:rPr>
          <w:t>recrutement@agglo-ville.chartres.fr</w:t>
        </w:r>
      </w:hyperlink>
      <w:r w:rsidRPr="00C214B2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 xml:space="preserve">avant le </w:t>
      </w:r>
      <w:r w:rsidR="00E538AC">
        <w:rPr>
          <w:rFonts w:ascii="Calibri" w:hAnsi="Calibri" w:cs="Calibri"/>
          <w:b/>
          <w:sz w:val="22"/>
          <w:szCs w:val="22"/>
        </w:rPr>
        <w:t>15</w:t>
      </w:r>
      <w:r>
        <w:rPr>
          <w:rFonts w:ascii="Calibri" w:hAnsi="Calibri" w:cs="Calibri"/>
          <w:b/>
          <w:sz w:val="22"/>
          <w:szCs w:val="22"/>
        </w:rPr>
        <w:t xml:space="preserve"> juin </w:t>
      </w:r>
      <w:r w:rsidRPr="00C214B2">
        <w:rPr>
          <w:rFonts w:ascii="Calibri" w:hAnsi="Calibri" w:cs="Calibri"/>
          <w:b/>
          <w:sz w:val="22"/>
          <w:szCs w:val="22"/>
        </w:rPr>
        <w:t>2022.</w:t>
      </w:r>
    </w:p>
    <w:p w14:paraId="5FD214C4" w14:textId="77777777" w:rsidR="00B36642" w:rsidRPr="00C214B2" w:rsidRDefault="00B36642" w:rsidP="00B3664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1973880F" w14:textId="77777777" w:rsidR="00B36642" w:rsidRPr="00C214B2" w:rsidRDefault="00B36642" w:rsidP="00B36642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00376DA9" w14:textId="77777777" w:rsidR="00B36642" w:rsidRPr="00C214B2" w:rsidRDefault="00B36642" w:rsidP="00B36642">
      <w:pPr>
        <w:tabs>
          <w:tab w:val="center" w:pos="7371"/>
        </w:tabs>
        <w:jc w:val="both"/>
        <w:rPr>
          <w:rFonts w:ascii="Calibri" w:hAnsi="Calibri" w:cs="Calibri"/>
          <w:b/>
          <w:sz w:val="22"/>
          <w:szCs w:val="22"/>
        </w:rPr>
      </w:pPr>
      <w:r w:rsidRPr="00C214B2">
        <w:rPr>
          <w:rFonts w:ascii="Calibri" w:hAnsi="Calibri" w:cs="Calibri"/>
          <w:b/>
          <w:i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>La Directrice Générale des Services par intérim,</w:t>
      </w:r>
    </w:p>
    <w:p w14:paraId="6976A770" w14:textId="77777777" w:rsidR="00B36642" w:rsidRPr="00C214B2" w:rsidRDefault="00B36642" w:rsidP="00B36642">
      <w:pPr>
        <w:tabs>
          <w:tab w:val="center" w:pos="7655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080252A0" w14:textId="77777777" w:rsidR="00B36642" w:rsidRPr="00C214B2" w:rsidRDefault="00B36642" w:rsidP="00B36642">
      <w:pPr>
        <w:tabs>
          <w:tab w:val="center" w:pos="7655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5C288B4E" w14:textId="77777777" w:rsidR="00B36642" w:rsidRPr="00C214B2" w:rsidRDefault="00B36642" w:rsidP="00B36642">
      <w:pPr>
        <w:jc w:val="both"/>
        <w:rPr>
          <w:rFonts w:ascii="Calibri" w:hAnsi="Calibri" w:cs="Calibri"/>
          <w:b/>
          <w:sz w:val="22"/>
          <w:szCs w:val="22"/>
        </w:rPr>
      </w:pP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</w:r>
      <w:r w:rsidRPr="00C214B2">
        <w:rPr>
          <w:rFonts w:ascii="Calibri" w:hAnsi="Calibri" w:cs="Calibri"/>
          <w:b/>
          <w:sz w:val="22"/>
          <w:szCs w:val="22"/>
        </w:rPr>
        <w:tab/>
        <w:t xml:space="preserve">Cécile LAURENT </w:t>
      </w:r>
    </w:p>
    <w:p w14:paraId="1A751E9B" w14:textId="77777777" w:rsidR="00B36642" w:rsidRPr="00E342E5" w:rsidRDefault="00B36642" w:rsidP="00B36642">
      <w:pPr>
        <w:tabs>
          <w:tab w:val="left" w:pos="5670"/>
        </w:tabs>
        <w:jc w:val="both"/>
        <w:rPr>
          <w:rFonts w:ascii="Calibri" w:hAnsi="Calibri" w:cs="Calibri"/>
          <w:b/>
        </w:rPr>
      </w:pPr>
    </w:p>
    <w:p w14:paraId="4D3C6920" w14:textId="77777777" w:rsidR="0078736E" w:rsidRPr="00250E22" w:rsidRDefault="0078736E" w:rsidP="00B36642">
      <w:pPr>
        <w:jc w:val="both"/>
        <w:rPr>
          <w:rFonts w:ascii="Tahoma" w:hAnsi="Tahoma" w:cs="Tahoma"/>
          <w:b/>
          <w:i/>
        </w:rPr>
      </w:pPr>
    </w:p>
    <w:sectPr w:rsidR="0078736E" w:rsidRPr="00250E22" w:rsidSect="005656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70D732"/>
    <w:lvl w:ilvl="0">
      <w:numFmt w:val="bullet"/>
      <w:lvlText w:val="*"/>
      <w:lvlJc w:val="left"/>
    </w:lvl>
  </w:abstractNum>
  <w:abstractNum w:abstractNumId="1" w15:restartNumberingAfterBreak="0">
    <w:nsid w:val="023978AE"/>
    <w:multiLevelType w:val="hybridMultilevel"/>
    <w:tmpl w:val="FBD23DFA"/>
    <w:lvl w:ilvl="0" w:tplc="5E30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7CFE"/>
    <w:multiLevelType w:val="hybridMultilevel"/>
    <w:tmpl w:val="C3DC413E"/>
    <w:lvl w:ilvl="0" w:tplc="4B8245B4">
      <w:numFmt w:val="bullet"/>
      <w:lvlText w:val="-"/>
      <w:lvlJc w:val="left"/>
      <w:pPr>
        <w:ind w:left="14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0B002975"/>
    <w:multiLevelType w:val="hybridMultilevel"/>
    <w:tmpl w:val="6858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53AC"/>
    <w:multiLevelType w:val="hybridMultilevel"/>
    <w:tmpl w:val="84320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0D51"/>
    <w:multiLevelType w:val="hybridMultilevel"/>
    <w:tmpl w:val="1EB68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1FB"/>
    <w:multiLevelType w:val="hybridMultilevel"/>
    <w:tmpl w:val="EC2E559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3878B6"/>
    <w:multiLevelType w:val="hybridMultilevel"/>
    <w:tmpl w:val="5658F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717D"/>
    <w:multiLevelType w:val="hybridMultilevel"/>
    <w:tmpl w:val="0C7EB534"/>
    <w:lvl w:ilvl="0" w:tplc="4B8245B4">
      <w:numFmt w:val="bullet"/>
      <w:lvlText w:val="-"/>
      <w:lvlJc w:val="left"/>
      <w:pPr>
        <w:ind w:left="144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B1F0919"/>
    <w:multiLevelType w:val="hybridMultilevel"/>
    <w:tmpl w:val="71E25930"/>
    <w:lvl w:ilvl="0" w:tplc="4B8245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24A"/>
    <w:multiLevelType w:val="hybridMultilevel"/>
    <w:tmpl w:val="C1F211E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014D7"/>
    <w:multiLevelType w:val="hybridMultilevel"/>
    <w:tmpl w:val="54BE5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064D8"/>
    <w:multiLevelType w:val="hybridMultilevel"/>
    <w:tmpl w:val="1E727E9E"/>
    <w:lvl w:ilvl="0" w:tplc="9ADEBF3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00835"/>
    <w:multiLevelType w:val="hybridMultilevel"/>
    <w:tmpl w:val="305E0D88"/>
    <w:lvl w:ilvl="0" w:tplc="5E30DA6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F3876CC"/>
    <w:multiLevelType w:val="hybridMultilevel"/>
    <w:tmpl w:val="A3F22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37A24"/>
    <w:multiLevelType w:val="hybridMultilevel"/>
    <w:tmpl w:val="FE3860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086CEA"/>
    <w:multiLevelType w:val="hybridMultilevel"/>
    <w:tmpl w:val="2C9852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0775AB"/>
    <w:multiLevelType w:val="hybridMultilevel"/>
    <w:tmpl w:val="DB12CF5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ED73A08"/>
    <w:multiLevelType w:val="hybridMultilevel"/>
    <w:tmpl w:val="E6D2C51E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2BE4ECF"/>
    <w:multiLevelType w:val="hybridMultilevel"/>
    <w:tmpl w:val="2CC87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5A2"/>
    <w:multiLevelType w:val="hybridMultilevel"/>
    <w:tmpl w:val="3AA89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86B77"/>
    <w:multiLevelType w:val="hybridMultilevel"/>
    <w:tmpl w:val="10805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555E9"/>
    <w:multiLevelType w:val="hybridMultilevel"/>
    <w:tmpl w:val="43A2E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8051E"/>
    <w:multiLevelType w:val="hybridMultilevel"/>
    <w:tmpl w:val="E5DCE8FE"/>
    <w:lvl w:ilvl="0" w:tplc="5E30DA68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">
    <w:abstractNumId w:val="5"/>
  </w:num>
  <w:num w:numId="4">
    <w:abstractNumId w:val="20"/>
  </w:num>
  <w:num w:numId="5">
    <w:abstractNumId w:val="11"/>
  </w:num>
  <w:num w:numId="6">
    <w:abstractNumId w:val="4"/>
  </w:num>
  <w:num w:numId="7">
    <w:abstractNumId w:val="17"/>
  </w:num>
  <w:num w:numId="8">
    <w:abstractNumId w:val="6"/>
  </w:num>
  <w:num w:numId="9">
    <w:abstractNumId w:val="15"/>
  </w:num>
  <w:num w:numId="10">
    <w:abstractNumId w:val="18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13"/>
  </w:num>
  <w:num w:numId="18">
    <w:abstractNumId w:val="23"/>
  </w:num>
  <w:num w:numId="19">
    <w:abstractNumId w:val="22"/>
  </w:num>
  <w:num w:numId="20">
    <w:abstractNumId w:val="16"/>
  </w:num>
  <w:num w:numId="21">
    <w:abstractNumId w:val="3"/>
  </w:num>
  <w:num w:numId="22">
    <w:abstractNumId w:val="21"/>
  </w:num>
  <w:num w:numId="23">
    <w:abstractNumId w:val="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4"/>
    <w:rsid w:val="00013F15"/>
    <w:rsid w:val="0002449C"/>
    <w:rsid w:val="000A03D4"/>
    <w:rsid w:val="000D728B"/>
    <w:rsid w:val="000F4068"/>
    <w:rsid w:val="0013723A"/>
    <w:rsid w:val="00152919"/>
    <w:rsid w:val="00153A0B"/>
    <w:rsid w:val="001C3A13"/>
    <w:rsid w:val="001D485D"/>
    <w:rsid w:val="00331C8B"/>
    <w:rsid w:val="00346977"/>
    <w:rsid w:val="00374DEF"/>
    <w:rsid w:val="00381469"/>
    <w:rsid w:val="003B60C0"/>
    <w:rsid w:val="003E7F1E"/>
    <w:rsid w:val="004900BD"/>
    <w:rsid w:val="00491063"/>
    <w:rsid w:val="00504529"/>
    <w:rsid w:val="00525167"/>
    <w:rsid w:val="005656E7"/>
    <w:rsid w:val="005A7BEC"/>
    <w:rsid w:val="005D2209"/>
    <w:rsid w:val="00612D91"/>
    <w:rsid w:val="006463CD"/>
    <w:rsid w:val="0065153C"/>
    <w:rsid w:val="006A32DB"/>
    <w:rsid w:val="006A44A4"/>
    <w:rsid w:val="006F185D"/>
    <w:rsid w:val="00706D0C"/>
    <w:rsid w:val="007630E5"/>
    <w:rsid w:val="0078736E"/>
    <w:rsid w:val="0079756A"/>
    <w:rsid w:val="007C499D"/>
    <w:rsid w:val="007D0022"/>
    <w:rsid w:val="007D2184"/>
    <w:rsid w:val="007E08F6"/>
    <w:rsid w:val="00891BD9"/>
    <w:rsid w:val="008C7115"/>
    <w:rsid w:val="0091223A"/>
    <w:rsid w:val="00914D5D"/>
    <w:rsid w:val="00921DAE"/>
    <w:rsid w:val="009804BC"/>
    <w:rsid w:val="009B40E1"/>
    <w:rsid w:val="00A161AC"/>
    <w:rsid w:val="00A82ADD"/>
    <w:rsid w:val="00AA6361"/>
    <w:rsid w:val="00AC3CA4"/>
    <w:rsid w:val="00B36642"/>
    <w:rsid w:val="00B3740C"/>
    <w:rsid w:val="00B64A47"/>
    <w:rsid w:val="00B74B99"/>
    <w:rsid w:val="00B81733"/>
    <w:rsid w:val="00B93940"/>
    <w:rsid w:val="00C02B1B"/>
    <w:rsid w:val="00C06E48"/>
    <w:rsid w:val="00C434F4"/>
    <w:rsid w:val="00C526C1"/>
    <w:rsid w:val="00C60763"/>
    <w:rsid w:val="00CA4484"/>
    <w:rsid w:val="00CB622D"/>
    <w:rsid w:val="00CC1423"/>
    <w:rsid w:val="00CD1B18"/>
    <w:rsid w:val="00D2361C"/>
    <w:rsid w:val="00D44274"/>
    <w:rsid w:val="00D4736E"/>
    <w:rsid w:val="00D63BC4"/>
    <w:rsid w:val="00D7364A"/>
    <w:rsid w:val="00D9175E"/>
    <w:rsid w:val="00D936CC"/>
    <w:rsid w:val="00DB0568"/>
    <w:rsid w:val="00DC5220"/>
    <w:rsid w:val="00E4423F"/>
    <w:rsid w:val="00E538AC"/>
    <w:rsid w:val="00E76334"/>
    <w:rsid w:val="00EB4143"/>
    <w:rsid w:val="00EC01B2"/>
    <w:rsid w:val="00EC0A76"/>
    <w:rsid w:val="00EC141D"/>
    <w:rsid w:val="00FA731E"/>
    <w:rsid w:val="00FD1813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D50CFF3"/>
  <w15:chartTrackingRefBased/>
  <w15:docId w15:val="{C6DCA595-92F8-4271-BB3E-7635B98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6361"/>
    <w:pPr>
      <w:ind w:left="720"/>
      <w:contextualSpacing/>
    </w:pPr>
  </w:style>
  <w:style w:type="character" w:styleId="Lienhypertexte">
    <w:name w:val="Hyperlink"/>
    <w:basedOn w:val="Policepardfaut"/>
    <w:rsid w:val="00FD181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D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1B18"/>
  </w:style>
  <w:style w:type="character" w:customStyle="1" w:styleId="CommentaireCar">
    <w:name w:val="Commentaire Car"/>
    <w:basedOn w:val="Policepardfaut"/>
    <w:link w:val="Commentaire"/>
    <w:uiPriority w:val="99"/>
    <w:semiHidden/>
    <w:rsid w:val="00CD1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1B1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B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B18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122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881A-2434-4407-9B0A-8D54995D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 et ville de Chartres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lderrien</dc:creator>
  <cp:keywords/>
  <dc:description/>
  <cp:lastModifiedBy>lderrien</cp:lastModifiedBy>
  <cp:revision>6</cp:revision>
  <cp:lastPrinted>2022-03-23T11:17:00Z</cp:lastPrinted>
  <dcterms:created xsi:type="dcterms:W3CDTF">2022-04-21T11:49:00Z</dcterms:created>
  <dcterms:modified xsi:type="dcterms:W3CDTF">2022-04-21T12:41:00Z</dcterms:modified>
</cp:coreProperties>
</file>