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91252A">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Default="00337602" w:rsidP="00DC4B99">
                            <w:pPr>
                              <w:rPr>
                                <w:rFonts w:ascii="Tahoma" w:hAnsi="Tahoma" w:cs="Tahoma"/>
                                <w:b/>
                                <w:sz w:val="20"/>
                              </w:rPr>
                            </w:pPr>
                            <w:r>
                              <w:rPr>
                                <w:rFonts w:ascii="Tahoma" w:hAnsi="Tahoma" w:cs="Tahoma"/>
                                <w:b/>
                                <w:sz w:val="20"/>
                              </w:rPr>
                              <w:t>Note</w:t>
                            </w:r>
                          </w:p>
                          <w:p w:rsidR="00337602" w:rsidRDefault="00337602" w:rsidP="00DC4B99">
                            <w:pPr>
                              <w:rPr>
                                <w:rFonts w:ascii="Tahoma" w:hAnsi="Tahoma" w:cs="Tahoma"/>
                                <w:b/>
                                <w:sz w:val="20"/>
                              </w:rPr>
                            </w:pPr>
                          </w:p>
                          <w:p w:rsidR="00337602" w:rsidRDefault="00337602" w:rsidP="00DC4B99">
                            <w:pPr>
                              <w:rPr>
                                <w:rFonts w:ascii="Tahoma" w:hAnsi="Tahoma" w:cs="Tahoma"/>
                                <w:b/>
                                <w:sz w:val="20"/>
                              </w:rPr>
                            </w:pPr>
                            <w:r>
                              <w:rPr>
                                <w:rFonts w:ascii="Tahoma" w:hAnsi="Tahoma" w:cs="Tahoma"/>
                                <w:b/>
                                <w:sz w:val="20"/>
                              </w:rPr>
                              <w:t xml:space="preserve">A </w:t>
                            </w:r>
                          </w:p>
                          <w:p w:rsidR="00337602" w:rsidRDefault="00337602" w:rsidP="00DC4B99">
                            <w:pPr>
                              <w:rPr>
                                <w:rFonts w:ascii="Tahoma" w:hAnsi="Tahoma" w:cs="Tahoma"/>
                                <w:b/>
                                <w:sz w:val="20"/>
                              </w:rPr>
                            </w:pPr>
                          </w:p>
                          <w:p w:rsidR="00337602" w:rsidRPr="00AF0933" w:rsidRDefault="00337602" w:rsidP="00DC4B99">
                            <w:pPr>
                              <w:rPr>
                                <w:rFonts w:ascii="Tahoma" w:hAnsi="Tahoma" w:cs="Tahoma"/>
                                <w:b/>
                                <w:sz w:val="20"/>
                              </w:rPr>
                            </w:pPr>
                            <w:r>
                              <w:rPr>
                                <w:rFonts w:ascii="Tahoma" w:hAnsi="Tahoma" w:cs="Tahoma"/>
                                <w:b/>
                                <w:sz w:val="20"/>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Default="00337602" w:rsidP="00DC4B99">
                      <w:pPr>
                        <w:rPr>
                          <w:rFonts w:ascii="Tahoma" w:hAnsi="Tahoma" w:cs="Tahoma"/>
                          <w:b/>
                          <w:sz w:val="20"/>
                        </w:rPr>
                      </w:pPr>
                      <w:r>
                        <w:rPr>
                          <w:rFonts w:ascii="Tahoma" w:hAnsi="Tahoma" w:cs="Tahoma"/>
                          <w:b/>
                          <w:sz w:val="20"/>
                        </w:rPr>
                        <w:t>Note</w:t>
                      </w:r>
                    </w:p>
                    <w:p w:rsidR="00337602" w:rsidRDefault="00337602" w:rsidP="00DC4B99">
                      <w:pPr>
                        <w:rPr>
                          <w:rFonts w:ascii="Tahoma" w:hAnsi="Tahoma" w:cs="Tahoma"/>
                          <w:b/>
                          <w:sz w:val="20"/>
                        </w:rPr>
                      </w:pPr>
                    </w:p>
                    <w:p w:rsidR="00337602" w:rsidRDefault="00337602" w:rsidP="00DC4B99">
                      <w:pPr>
                        <w:rPr>
                          <w:rFonts w:ascii="Tahoma" w:hAnsi="Tahoma" w:cs="Tahoma"/>
                          <w:b/>
                          <w:sz w:val="20"/>
                        </w:rPr>
                      </w:pPr>
                      <w:r>
                        <w:rPr>
                          <w:rFonts w:ascii="Tahoma" w:hAnsi="Tahoma" w:cs="Tahoma"/>
                          <w:b/>
                          <w:sz w:val="20"/>
                        </w:rPr>
                        <w:t xml:space="preserve">A </w:t>
                      </w:r>
                    </w:p>
                    <w:p w:rsidR="00337602" w:rsidRDefault="00337602" w:rsidP="00DC4B99">
                      <w:pPr>
                        <w:rPr>
                          <w:rFonts w:ascii="Tahoma" w:hAnsi="Tahoma" w:cs="Tahoma"/>
                          <w:b/>
                          <w:sz w:val="20"/>
                        </w:rPr>
                      </w:pPr>
                    </w:p>
                    <w:p w:rsidR="00337602" w:rsidRPr="00AF0933" w:rsidRDefault="00337602" w:rsidP="00DC4B99">
                      <w:pPr>
                        <w:rPr>
                          <w:rFonts w:ascii="Tahoma" w:hAnsi="Tahoma" w:cs="Tahoma"/>
                          <w:b/>
                          <w:sz w:val="20"/>
                        </w:rPr>
                      </w:pPr>
                      <w:r>
                        <w:rPr>
                          <w:rFonts w:ascii="Tahoma" w:hAnsi="Tahoma" w:cs="Tahoma"/>
                          <w:b/>
                          <w:sz w:val="20"/>
                        </w:rPr>
                        <w:t>Tous les Services</w:t>
                      </w: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337602" w:rsidRDefault="00337602" w:rsidP="00DC4B99">
      <w:pPr>
        <w:tabs>
          <w:tab w:val="left" w:pos="7371"/>
        </w:tabs>
        <w:rPr>
          <w:rFonts w:ascii="Tahoma" w:hAnsi="Tahoma" w:cs="Tahoma"/>
          <w:smallCaps/>
          <w:sz w:val="16"/>
          <w:szCs w:val="16"/>
        </w:rPr>
      </w:pPr>
      <w:r w:rsidRPr="00337602">
        <w:rPr>
          <w:rFonts w:ascii="Tahoma" w:hAnsi="Tahoma" w:cs="Tahoma"/>
          <w:smallCaps/>
          <w:sz w:val="16"/>
          <w:szCs w:val="16"/>
        </w:rPr>
        <w:t>DGA</w:t>
      </w:r>
      <w:r w:rsidR="00FC3360" w:rsidRPr="00337602">
        <w:rPr>
          <w:rFonts w:ascii="Tahoma" w:hAnsi="Tahoma" w:cs="Tahoma"/>
          <w:smallCaps/>
          <w:sz w:val="16"/>
          <w:szCs w:val="16"/>
        </w:rPr>
        <w:t xml:space="preserve"> Ressources Humaines</w:t>
      </w:r>
      <w:r w:rsidRPr="00337602">
        <w:rPr>
          <w:rFonts w:ascii="Tahoma" w:hAnsi="Tahoma" w:cs="Tahoma"/>
          <w:smallCaps/>
          <w:sz w:val="16"/>
          <w:szCs w:val="16"/>
        </w:rPr>
        <w:t xml:space="preserve"> &amp; MODERNISATION SOCIALE</w:t>
      </w:r>
    </w:p>
    <w:p w:rsidR="008A1E04" w:rsidRPr="00337602" w:rsidRDefault="008A1E04">
      <w:pPr>
        <w:rPr>
          <w:rFonts w:ascii="Tahoma" w:hAnsi="Tahoma" w:cs="Tahoma"/>
          <w:b/>
          <w:sz w:val="16"/>
          <w:szCs w:val="16"/>
        </w:rPr>
      </w:pPr>
      <w:r w:rsidRPr="00337602">
        <w:rPr>
          <w:rFonts w:ascii="Tahoma" w:hAnsi="Tahoma" w:cs="Tahoma"/>
          <w:smallCaps/>
          <w:sz w:val="16"/>
          <w:szCs w:val="16"/>
        </w:rPr>
        <w:t>Service</w:t>
      </w:r>
      <w:r w:rsidR="003C09DC" w:rsidRPr="00337602">
        <w:rPr>
          <w:rFonts w:ascii="Tahoma" w:hAnsi="Tahoma" w:cs="Tahoma"/>
          <w:smallCaps/>
          <w:sz w:val="16"/>
          <w:szCs w:val="16"/>
        </w:rPr>
        <w:t xml:space="preserve"> Emploi et Formation</w:t>
      </w:r>
    </w:p>
    <w:p w:rsidR="002433E5" w:rsidRPr="00337602" w:rsidRDefault="002433E5">
      <w:pPr>
        <w:rPr>
          <w:rFonts w:ascii="Tahoma" w:hAnsi="Tahoma" w:cs="Tahoma"/>
          <w:sz w:val="16"/>
          <w:szCs w:val="16"/>
        </w:rPr>
      </w:pPr>
      <w:r w:rsidRPr="00337602">
        <w:rPr>
          <w:rFonts w:ascii="Tahoma" w:hAnsi="Tahoma" w:cs="Tahoma"/>
          <w:sz w:val="16"/>
          <w:szCs w:val="16"/>
        </w:rPr>
        <w:t xml:space="preserve">Chartres, le </w:t>
      </w:r>
      <w:r w:rsidR="00025993">
        <w:rPr>
          <w:rFonts w:ascii="Tahoma" w:hAnsi="Tahoma" w:cs="Tahoma"/>
          <w:sz w:val="16"/>
          <w:szCs w:val="16"/>
        </w:rPr>
        <w:t>23 septembre 2021</w:t>
      </w:r>
    </w:p>
    <w:p w:rsidR="00A33A8C" w:rsidRPr="00047754" w:rsidRDefault="00A33A8C" w:rsidP="00FC3360">
      <w:pPr>
        <w:rPr>
          <w:rFonts w:ascii="Comic Sans MS" w:hAnsi="Comic Sans MS"/>
          <w:sz w:val="20"/>
        </w:rPr>
      </w:pPr>
    </w:p>
    <w:p w:rsidR="00CF7423"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337602">
        <w:rPr>
          <w:rFonts w:ascii="Tahoma" w:hAnsi="Tahoma" w:cs="Tahoma"/>
          <w:b/>
          <w:sz w:val="20"/>
        </w:rPr>
        <w:t>d’Assistant(e) Administratif(</w:t>
      </w:r>
      <w:proofErr w:type="spellStart"/>
      <w:r w:rsidR="00337602">
        <w:rPr>
          <w:rFonts w:ascii="Tahoma" w:hAnsi="Tahoma" w:cs="Tahoma"/>
          <w:b/>
          <w:sz w:val="20"/>
        </w:rPr>
        <w:t>ve</w:t>
      </w:r>
      <w:proofErr w:type="spellEnd"/>
      <w:r w:rsidR="00337602">
        <w:rPr>
          <w:rFonts w:ascii="Tahoma" w:hAnsi="Tahoma" w:cs="Tahoma"/>
          <w:b/>
          <w:sz w:val="20"/>
        </w:rPr>
        <w:t>)</w:t>
      </w:r>
      <w:r w:rsidR="008C2F5A">
        <w:rPr>
          <w:rFonts w:ascii="Tahoma" w:hAnsi="Tahoma" w:cs="Tahoma"/>
          <w:b/>
          <w:sz w:val="20"/>
        </w:rPr>
        <w:t xml:space="preserve"> (H/F)</w:t>
      </w:r>
    </w:p>
    <w:p w:rsidR="00696D6B" w:rsidRDefault="00CF742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  Est</w:t>
      </w:r>
      <w:r w:rsidR="00FC3360">
        <w:rPr>
          <w:rFonts w:ascii="Tahoma" w:hAnsi="Tahoma" w:cs="Tahoma"/>
          <w:b/>
          <w:sz w:val="20"/>
        </w:rPr>
        <w:t xml:space="preserve"> à pourvoir </w:t>
      </w:r>
    </w:p>
    <w:p w:rsidR="00FC3360" w:rsidRPr="00E97610" w:rsidRDefault="00CF742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Au</w:t>
      </w:r>
      <w:r w:rsidR="00FC3360">
        <w:rPr>
          <w:rFonts w:ascii="Tahoma" w:hAnsi="Tahoma" w:cs="Tahoma"/>
          <w:b/>
          <w:sz w:val="20"/>
        </w:rPr>
        <w:t xml:space="preserve"> </w:t>
      </w:r>
      <w:r w:rsidR="00337602">
        <w:rPr>
          <w:rFonts w:ascii="Tahoma" w:hAnsi="Tahoma" w:cs="Tahoma"/>
          <w:b/>
          <w:sz w:val="20"/>
        </w:rPr>
        <w:t>Service Gestion des Assemblées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sidR="00CF7423">
        <w:rPr>
          <w:rFonts w:ascii="Tahoma" w:hAnsi="Tahoma" w:cs="Tahoma"/>
          <w:sz w:val="20"/>
        </w:rPr>
        <w:t xml:space="preserve"> </w:t>
      </w:r>
      <w:r w:rsidR="00337602">
        <w:rPr>
          <w:rFonts w:ascii="Tahoma" w:hAnsi="Tahoma" w:cs="Tahoma"/>
          <w:sz w:val="20"/>
        </w:rPr>
        <w:t>B</w:t>
      </w:r>
      <w:r w:rsidR="00CF7423">
        <w:rPr>
          <w:rFonts w:ascii="Tahoma" w:hAnsi="Tahoma" w:cs="Tahoma"/>
          <w:sz w:val="20"/>
        </w:rPr>
        <w:t xml:space="preserve"> –</w:t>
      </w:r>
      <w:r w:rsidR="00962AC5">
        <w:rPr>
          <w:rFonts w:ascii="Tahoma" w:hAnsi="Tahoma" w:cs="Tahoma"/>
          <w:sz w:val="20"/>
        </w:rPr>
        <w:t xml:space="preserve"> </w:t>
      </w:r>
      <w:r w:rsidR="00DC3240">
        <w:rPr>
          <w:rFonts w:ascii="Tahoma" w:hAnsi="Tahoma" w:cs="Tahoma"/>
          <w:sz w:val="20"/>
        </w:rPr>
        <w:t xml:space="preserve"> C</w:t>
      </w:r>
      <w:r w:rsidR="008C2F5A">
        <w:rPr>
          <w:rFonts w:ascii="Tahoma" w:hAnsi="Tahoma" w:cs="Tahoma"/>
          <w:sz w:val="20"/>
        </w:rPr>
        <w:t xml:space="preserve">adre d’emplois des </w:t>
      </w:r>
      <w:r w:rsidR="00337602">
        <w:rPr>
          <w:rFonts w:ascii="Tahoma" w:hAnsi="Tahoma" w:cs="Tahoma"/>
          <w:sz w:val="20"/>
        </w:rPr>
        <w:t xml:space="preserve">Rédacteurs </w:t>
      </w:r>
      <w:r w:rsidR="008C2F5A">
        <w:rPr>
          <w:rFonts w:ascii="Tahoma" w:hAnsi="Tahoma" w:cs="Tahoma"/>
          <w:sz w:val="20"/>
        </w:rPr>
        <w:t xml:space="preserve">territoriaux ou </w:t>
      </w:r>
      <w:r w:rsidR="005F46EC">
        <w:rPr>
          <w:rFonts w:ascii="Tahoma" w:hAnsi="Tahoma" w:cs="Tahoma"/>
          <w:sz w:val="20"/>
        </w:rPr>
        <w:t>Contractuel)</w:t>
      </w:r>
    </w:p>
    <w:p w:rsidR="00337602" w:rsidRDefault="00337602" w:rsidP="00337602">
      <w:pPr>
        <w:jc w:val="both"/>
        <w:rPr>
          <w:rFonts w:ascii="Tahoma" w:hAnsi="Tahoma" w:cs="Tahoma"/>
          <w:sz w:val="20"/>
        </w:rPr>
      </w:pPr>
    </w:p>
    <w:p w:rsidR="00337602" w:rsidRPr="00337602" w:rsidRDefault="00337602" w:rsidP="00337602">
      <w:pPr>
        <w:jc w:val="both"/>
        <w:rPr>
          <w:rFonts w:ascii="Tahoma" w:hAnsi="Tahoma" w:cs="Tahoma"/>
          <w:i/>
          <w:sz w:val="20"/>
        </w:rPr>
      </w:pPr>
      <w:r w:rsidRPr="00337602">
        <w:rPr>
          <w:rFonts w:ascii="Tahoma" w:hAnsi="Tahoma" w:cs="Tahoma"/>
          <w:i/>
          <w:sz w:val="20"/>
        </w:rPr>
        <w:t>Le Service Gestion des Assemblées est un service mutualisé sous le régime des services communs du Secrétariat Général et intervient pour la communauté d’agglomération de Chartres métropole, la ville de Chartres, le Centre communal d’action sociale de Chartres et le centre intercommunal d’action sociale de Chartres métropole.</w:t>
      </w:r>
    </w:p>
    <w:p w:rsidR="00337602" w:rsidRPr="00337602" w:rsidRDefault="00337602" w:rsidP="00337602">
      <w:pPr>
        <w:jc w:val="both"/>
        <w:rPr>
          <w:rFonts w:ascii="Tahoma" w:hAnsi="Tahoma" w:cs="Tahoma"/>
          <w:i/>
          <w:sz w:val="20"/>
        </w:rPr>
      </w:pPr>
      <w:r w:rsidRPr="00337602">
        <w:rPr>
          <w:rFonts w:ascii="Tahoma" w:hAnsi="Tahoma" w:cs="Tahoma"/>
          <w:i/>
          <w:sz w:val="20"/>
        </w:rPr>
        <w:t>Rattaché</w:t>
      </w:r>
      <w:r>
        <w:rPr>
          <w:rFonts w:ascii="Tahoma" w:hAnsi="Tahoma" w:cs="Tahoma"/>
          <w:i/>
          <w:sz w:val="20"/>
        </w:rPr>
        <w:t>(e)</w:t>
      </w:r>
      <w:r w:rsidRPr="00337602">
        <w:rPr>
          <w:rFonts w:ascii="Tahoma" w:hAnsi="Tahoma" w:cs="Tahoma"/>
          <w:i/>
          <w:sz w:val="20"/>
        </w:rPr>
        <w:t xml:space="preserve"> au responsable de service, </w:t>
      </w:r>
      <w:r>
        <w:rPr>
          <w:rFonts w:ascii="Tahoma" w:hAnsi="Tahoma" w:cs="Tahoma"/>
          <w:i/>
          <w:sz w:val="20"/>
        </w:rPr>
        <w:t>l’agent(e)</w:t>
      </w:r>
      <w:r w:rsidRPr="00337602">
        <w:rPr>
          <w:rFonts w:ascii="Tahoma" w:hAnsi="Tahoma" w:cs="Tahoma"/>
          <w:i/>
          <w:sz w:val="20"/>
        </w:rPr>
        <w:t xml:space="preserve"> participera à la préparation des assemblées : commissions thématiques, bureau et conseil communautaire, conseil municipal, conseils d’administration des CCAS et CIAS et à la gestion des actes post-rédaction</w:t>
      </w:r>
      <w:r>
        <w:rPr>
          <w:rFonts w:ascii="Tahoma" w:hAnsi="Tahoma" w:cs="Tahoma"/>
          <w:i/>
          <w:sz w:val="20"/>
        </w:rPr>
        <w:t>.</w:t>
      </w:r>
      <w:r w:rsidRPr="00337602">
        <w:rPr>
          <w:rFonts w:ascii="Tahoma" w:hAnsi="Tahoma" w:cs="Tahoma"/>
          <w:i/>
          <w:sz w:val="20"/>
        </w:rPr>
        <w:t xml:space="preserve"> </w:t>
      </w:r>
    </w:p>
    <w:p w:rsidR="00FC3360" w:rsidRDefault="00FC3360"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337602" w:rsidRPr="00862E11" w:rsidRDefault="00337602" w:rsidP="00862E11">
      <w:pPr>
        <w:pStyle w:val="Paragraphedeliste"/>
        <w:numPr>
          <w:ilvl w:val="0"/>
          <w:numId w:val="6"/>
        </w:numPr>
        <w:jc w:val="both"/>
        <w:rPr>
          <w:rFonts w:ascii="Tahoma" w:hAnsi="Tahoma" w:cs="Tahoma"/>
          <w:sz w:val="20"/>
        </w:rPr>
      </w:pPr>
      <w:r w:rsidRPr="00862E11">
        <w:rPr>
          <w:rFonts w:ascii="Tahoma" w:hAnsi="Tahoma" w:cs="Tahoma"/>
          <w:sz w:val="20"/>
        </w:rPr>
        <w:t>Préparer les calendriers des assemblées</w:t>
      </w:r>
      <w:r w:rsidR="00862E11" w:rsidRPr="00862E11">
        <w:rPr>
          <w:rFonts w:ascii="Tahoma" w:hAnsi="Tahoma" w:cs="Tahoma"/>
          <w:sz w:val="20"/>
        </w:rPr>
        <w:t>,</w:t>
      </w:r>
    </w:p>
    <w:p w:rsidR="00337602" w:rsidRPr="00862E11" w:rsidRDefault="00337602" w:rsidP="00862E11">
      <w:pPr>
        <w:pStyle w:val="Paragraphedeliste"/>
        <w:numPr>
          <w:ilvl w:val="0"/>
          <w:numId w:val="6"/>
        </w:numPr>
        <w:jc w:val="both"/>
        <w:rPr>
          <w:rFonts w:ascii="Tahoma" w:hAnsi="Tahoma" w:cs="Tahoma"/>
          <w:sz w:val="20"/>
        </w:rPr>
      </w:pPr>
      <w:r w:rsidRPr="00862E11">
        <w:rPr>
          <w:rFonts w:ascii="Tahoma" w:hAnsi="Tahoma" w:cs="Tahoma"/>
          <w:sz w:val="20"/>
        </w:rPr>
        <w:t>Préparer l’organisation des assemblées (commissions, bureaux, conseils)</w:t>
      </w:r>
      <w:r w:rsidR="00862E11" w:rsidRPr="00862E11">
        <w:rPr>
          <w:rFonts w:ascii="Tahoma" w:hAnsi="Tahoma" w:cs="Tahoma"/>
          <w:sz w:val="20"/>
        </w:rPr>
        <w:t>,</w:t>
      </w:r>
    </w:p>
    <w:p w:rsidR="00337602" w:rsidRPr="00862E11" w:rsidRDefault="00337602" w:rsidP="00862E11">
      <w:pPr>
        <w:pStyle w:val="Paragraphedeliste"/>
        <w:numPr>
          <w:ilvl w:val="0"/>
          <w:numId w:val="6"/>
        </w:numPr>
        <w:jc w:val="both"/>
        <w:rPr>
          <w:rFonts w:ascii="Tahoma" w:hAnsi="Tahoma" w:cs="Tahoma"/>
          <w:sz w:val="20"/>
        </w:rPr>
      </w:pPr>
      <w:r w:rsidRPr="00862E11">
        <w:rPr>
          <w:rFonts w:ascii="Tahoma" w:hAnsi="Tahoma" w:cs="Tahoma"/>
          <w:sz w:val="20"/>
        </w:rPr>
        <w:t>Assurer le secrétariat des conseils municipaux et séances communautaires (Bureau et conseil)</w:t>
      </w:r>
      <w:r w:rsidR="00862E11" w:rsidRPr="00862E11">
        <w:rPr>
          <w:rFonts w:ascii="Tahoma" w:hAnsi="Tahoma" w:cs="Tahoma"/>
          <w:sz w:val="20"/>
        </w:rPr>
        <w:t>,</w:t>
      </w:r>
    </w:p>
    <w:p w:rsidR="00337602" w:rsidRPr="00862E11" w:rsidRDefault="00337602" w:rsidP="00862E11">
      <w:pPr>
        <w:pStyle w:val="Paragraphedeliste"/>
        <w:numPr>
          <w:ilvl w:val="0"/>
          <w:numId w:val="6"/>
        </w:numPr>
        <w:jc w:val="both"/>
        <w:rPr>
          <w:rFonts w:ascii="Tahoma" w:hAnsi="Tahoma" w:cs="Tahoma"/>
          <w:sz w:val="20"/>
        </w:rPr>
      </w:pPr>
      <w:r w:rsidRPr="00862E11">
        <w:rPr>
          <w:rFonts w:ascii="Tahoma" w:hAnsi="Tahoma" w:cs="Tahoma"/>
          <w:sz w:val="20"/>
        </w:rPr>
        <w:t>Assurer la rédaction des délibérations</w:t>
      </w:r>
      <w:r w:rsidR="00862E11" w:rsidRPr="00862E11">
        <w:rPr>
          <w:rFonts w:ascii="Tahoma" w:hAnsi="Tahoma" w:cs="Tahoma"/>
          <w:sz w:val="20"/>
        </w:rPr>
        <w:t>,</w:t>
      </w:r>
      <w:r w:rsidRPr="00862E11">
        <w:rPr>
          <w:rFonts w:ascii="Tahoma" w:hAnsi="Tahoma" w:cs="Tahoma"/>
          <w:sz w:val="20"/>
        </w:rPr>
        <w:t xml:space="preserve"> </w:t>
      </w:r>
    </w:p>
    <w:p w:rsidR="00377956" w:rsidRDefault="00377956" w:rsidP="00862E11">
      <w:pPr>
        <w:pStyle w:val="Paragraphedeliste"/>
        <w:numPr>
          <w:ilvl w:val="0"/>
          <w:numId w:val="6"/>
        </w:numPr>
        <w:jc w:val="both"/>
        <w:rPr>
          <w:rFonts w:ascii="Tahoma" w:hAnsi="Tahoma" w:cs="Tahoma"/>
          <w:sz w:val="20"/>
        </w:rPr>
      </w:pPr>
      <w:r w:rsidRPr="00862E11">
        <w:rPr>
          <w:rFonts w:ascii="Tahoma" w:hAnsi="Tahoma" w:cs="Tahoma"/>
          <w:sz w:val="20"/>
        </w:rPr>
        <w:lastRenderedPageBreak/>
        <w:t>Assurer la g</w:t>
      </w:r>
      <w:r w:rsidR="00337602" w:rsidRPr="00862E11">
        <w:rPr>
          <w:rFonts w:ascii="Tahoma" w:hAnsi="Tahoma" w:cs="Tahoma"/>
          <w:sz w:val="20"/>
        </w:rPr>
        <w:t>estion post-rédaction des délibérations, décisions</w:t>
      </w:r>
      <w:r w:rsidRPr="00862E11">
        <w:rPr>
          <w:rFonts w:ascii="Tahoma" w:hAnsi="Tahoma" w:cs="Tahoma"/>
          <w:sz w:val="20"/>
        </w:rPr>
        <w:t xml:space="preserve"> et arrêtés des collectivités (Contribuer au pré-contrôle de légalité de tous les actes, numérotation, gestion de la signature, envoi au contrôle de légalité, publication, </w:t>
      </w:r>
      <w:r w:rsidR="00862E11" w:rsidRPr="00862E11">
        <w:rPr>
          <w:rFonts w:ascii="Tahoma" w:hAnsi="Tahoma" w:cs="Tahoma"/>
          <w:sz w:val="20"/>
        </w:rPr>
        <w:t>c</w:t>
      </w:r>
      <w:r w:rsidRPr="00862E11">
        <w:rPr>
          <w:rFonts w:ascii="Tahoma" w:hAnsi="Tahoma" w:cs="Tahoma"/>
          <w:sz w:val="20"/>
        </w:rPr>
        <w:t>ommunication au conseil</w:t>
      </w:r>
      <w:r w:rsidR="00862E11">
        <w:rPr>
          <w:rFonts w:ascii="Tahoma" w:hAnsi="Tahoma" w:cs="Tahoma"/>
          <w:sz w:val="20"/>
        </w:rPr>
        <w:t>,</w:t>
      </w:r>
    </w:p>
    <w:p w:rsidR="008710C7" w:rsidRPr="008710C7" w:rsidRDefault="008710C7" w:rsidP="008710C7">
      <w:pPr>
        <w:pStyle w:val="Paragraphedeliste"/>
        <w:numPr>
          <w:ilvl w:val="0"/>
          <w:numId w:val="6"/>
        </w:numPr>
        <w:jc w:val="both"/>
        <w:rPr>
          <w:rFonts w:ascii="Tahoma" w:hAnsi="Tahoma" w:cs="Tahoma"/>
          <w:sz w:val="20"/>
        </w:rPr>
      </w:pPr>
      <w:r w:rsidRPr="008710C7">
        <w:rPr>
          <w:rFonts w:ascii="Tahoma" w:hAnsi="Tahoma" w:cs="Tahoma"/>
          <w:sz w:val="20"/>
        </w:rPr>
        <w:t>Gérer, assurer le secrétariat et suivi de la commission consultation des services publics locaux</w:t>
      </w:r>
      <w:r>
        <w:rPr>
          <w:rFonts w:ascii="Tahoma" w:hAnsi="Tahoma" w:cs="Tahoma"/>
          <w:sz w:val="20"/>
        </w:rPr>
        <w:t>,</w:t>
      </w:r>
    </w:p>
    <w:p w:rsidR="008710C7" w:rsidRPr="008710C7" w:rsidRDefault="008710C7" w:rsidP="008710C7">
      <w:pPr>
        <w:pStyle w:val="Paragraphedeliste"/>
        <w:numPr>
          <w:ilvl w:val="0"/>
          <w:numId w:val="6"/>
        </w:numPr>
        <w:jc w:val="both"/>
        <w:rPr>
          <w:rFonts w:ascii="Tahoma" w:hAnsi="Tahoma" w:cs="Tahoma"/>
          <w:sz w:val="20"/>
        </w:rPr>
      </w:pPr>
      <w:r w:rsidRPr="008710C7">
        <w:rPr>
          <w:rFonts w:ascii="Tahoma" w:hAnsi="Tahoma" w:cs="Tahoma"/>
          <w:sz w:val="20"/>
        </w:rPr>
        <w:t>Etablissement des recueils pour les 4 collectivités</w:t>
      </w:r>
      <w:r>
        <w:rPr>
          <w:rFonts w:ascii="Tahoma" w:hAnsi="Tahoma" w:cs="Tahoma"/>
          <w:sz w:val="20"/>
        </w:rPr>
        <w:t>,</w:t>
      </w:r>
    </w:p>
    <w:p w:rsidR="008710C7" w:rsidRPr="008710C7" w:rsidRDefault="008710C7" w:rsidP="008710C7">
      <w:pPr>
        <w:pStyle w:val="Paragraphedeliste"/>
        <w:numPr>
          <w:ilvl w:val="0"/>
          <w:numId w:val="6"/>
        </w:numPr>
        <w:jc w:val="both"/>
        <w:rPr>
          <w:rFonts w:ascii="Tahoma" w:hAnsi="Tahoma" w:cs="Tahoma"/>
          <w:sz w:val="20"/>
        </w:rPr>
      </w:pPr>
      <w:r w:rsidRPr="008710C7">
        <w:rPr>
          <w:rFonts w:ascii="Tahoma" w:hAnsi="Tahoma" w:cs="Tahoma"/>
          <w:sz w:val="20"/>
        </w:rPr>
        <w:t>Archivage des différents actes des collectivités</w:t>
      </w:r>
      <w:r>
        <w:rPr>
          <w:rFonts w:ascii="Tahoma" w:hAnsi="Tahoma" w:cs="Tahoma"/>
          <w:sz w:val="20"/>
        </w:rPr>
        <w:t>,</w:t>
      </w:r>
    </w:p>
    <w:p w:rsidR="008710C7" w:rsidRPr="008710C7" w:rsidRDefault="008710C7" w:rsidP="008710C7">
      <w:pPr>
        <w:pStyle w:val="Paragraphedeliste"/>
        <w:numPr>
          <w:ilvl w:val="0"/>
          <w:numId w:val="6"/>
        </w:numPr>
        <w:jc w:val="both"/>
        <w:rPr>
          <w:rFonts w:ascii="Tahoma" w:hAnsi="Tahoma" w:cs="Tahoma"/>
          <w:sz w:val="20"/>
        </w:rPr>
      </w:pPr>
      <w:r w:rsidRPr="008710C7">
        <w:rPr>
          <w:rFonts w:ascii="Tahoma" w:hAnsi="Tahoma" w:cs="Tahoma"/>
          <w:sz w:val="20"/>
        </w:rPr>
        <w:t xml:space="preserve">Formation des agents nouvellement recrutés au logiciel </w:t>
      </w:r>
      <w:proofErr w:type="spellStart"/>
      <w:r w:rsidRPr="008710C7">
        <w:rPr>
          <w:rFonts w:ascii="Tahoma" w:hAnsi="Tahoma" w:cs="Tahoma"/>
          <w:sz w:val="20"/>
        </w:rPr>
        <w:t>Airdélib</w:t>
      </w:r>
      <w:proofErr w:type="spellEnd"/>
    </w:p>
    <w:p w:rsidR="00862E11" w:rsidRPr="00862E11" w:rsidRDefault="00862E11" w:rsidP="008710C7">
      <w:pPr>
        <w:pStyle w:val="Paragraphedeliste"/>
        <w:ind w:left="720"/>
        <w:jc w:val="both"/>
        <w:rPr>
          <w:rFonts w:ascii="Tahoma" w:hAnsi="Tahoma" w:cs="Tahoma"/>
          <w:sz w:val="20"/>
        </w:rPr>
      </w:pPr>
    </w:p>
    <w:p w:rsidR="005F085A" w:rsidRPr="008710C7" w:rsidRDefault="005F085A" w:rsidP="00BB2C59">
      <w:pPr>
        <w:jc w:val="both"/>
        <w:rPr>
          <w:rFonts w:ascii="Tahoma" w:hAnsi="Tahoma" w:cs="Tahoma"/>
          <w:b/>
          <w:sz w:val="20"/>
        </w:rPr>
      </w:pPr>
      <w:r w:rsidRPr="008710C7">
        <w:rPr>
          <w:rFonts w:ascii="Tahoma" w:hAnsi="Tahoma" w:cs="Tahoma"/>
          <w:b/>
          <w:sz w:val="20"/>
          <w:u w:val="single"/>
        </w:rPr>
        <w:t>COMPETENCES </w:t>
      </w:r>
      <w:r w:rsidR="008710C7" w:rsidRPr="008710C7">
        <w:rPr>
          <w:rFonts w:ascii="Tahoma" w:hAnsi="Tahoma" w:cs="Tahoma"/>
          <w:b/>
          <w:sz w:val="20"/>
          <w:u w:val="single"/>
        </w:rPr>
        <w:t>ET CONNAISANCES REQUISES</w:t>
      </w:r>
    </w:p>
    <w:p w:rsidR="008710C7" w:rsidRPr="00025993" w:rsidRDefault="008710C7" w:rsidP="00025993">
      <w:pPr>
        <w:pStyle w:val="Paragraphedeliste"/>
        <w:numPr>
          <w:ilvl w:val="0"/>
          <w:numId w:val="7"/>
        </w:numPr>
        <w:jc w:val="both"/>
        <w:rPr>
          <w:rFonts w:ascii="Tahoma" w:hAnsi="Tahoma" w:cs="Tahoma"/>
          <w:sz w:val="20"/>
        </w:rPr>
      </w:pPr>
      <w:r w:rsidRPr="00025993">
        <w:rPr>
          <w:rFonts w:ascii="Tahoma" w:hAnsi="Tahoma" w:cs="Tahoma"/>
          <w:sz w:val="20"/>
        </w:rPr>
        <w:t>Connaissance de l’environnement juridique des collectivités locales,</w:t>
      </w:r>
    </w:p>
    <w:p w:rsidR="008710C7" w:rsidRPr="00025993" w:rsidRDefault="008710C7" w:rsidP="00025993">
      <w:pPr>
        <w:pStyle w:val="Paragraphedeliste"/>
        <w:numPr>
          <w:ilvl w:val="0"/>
          <w:numId w:val="7"/>
        </w:numPr>
        <w:jc w:val="both"/>
        <w:rPr>
          <w:rFonts w:ascii="Tahoma" w:hAnsi="Tahoma" w:cs="Tahoma"/>
          <w:sz w:val="20"/>
        </w:rPr>
      </w:pPr>
      <w:r w:rsidRPr="00025993">
        <w:rPr>
          <w:rFonts w:ascii="Tahoma" w:hAnsi="Tahoma" w:cs="Tahoma"/>
          <w:sz w:val="20"/>
        </w:rPr>
        <w:t xml:space="preserve">Maîtrise des outils informatiques, </w:t>
      </w:r>
    </w:p>
    <w:p w:rsidR="008710C7" w:rsidRPr="00025993" w:rsidRDefault="008710C7" w:rsidP="00025993">
      <w:pPr>
        <w:pStyle w:val="Paragraphedeliste"/>
        <w:numPr>
          <w:ilvl w:val="0"/>
          <w:numId w:val="7"/>
        </w:numPr>
        <w:jc w:val="both"/>
        <w:rPr>
          <w:rFonts w:ascii="Tahoma" w:hAnsi="Tahoma" w:cs="Tahoma"/>
          <w:sz w:val="20"/>
        </w:rPr>
      </w:pPr>
      <w:r w:rsidRPr="00025993">
        <w:rPr>
          <w:rFonts w:ascii="Tahoma" w:hAnsi="Tahoma" w:cs="Tahoma"/>
          <w:sz w:val="20"/>
        </w:rPr>
        <w:t xml:space="preserve">Adaptabilité/Polyvalence, discrétion, </w:t>
      </w:r>
      <w:r w:rsidR="00025993" w:rsidRPr="00025993">
        <w:rPr>
          <w:rFonts w:ascii="Tahoma" w:hAnsi="Tahoma" w:cs="Tahoma"/>
          <w:sz w:val="20"/>
        </w:rPr>
        <w:t>b</w:t>
      </w:r>
      <w:r w:rsidRPr="00025993">
        <w:rPr>
          <w:rFonts w:ascii="Tahoma" w:hAnsi="Tahoma" w:cs="Tahoma"/>
          <w:sz w:val="20"/>
        </w:rPr>
        <w:t>on rédactionnel</w:t>
      </w:r>
      <w:r w:rsidR="00025993" w:rsidRPr="00025993">
        <w:rPr>
          <w:rFonts w:ascii="Tahoma" w:hAnsi="Tahoma" w:cs="Tahoma"/>
          <w:sz w:val="20"/>
        </w:rPr>
        <w:t>, e</w:t>
      </w:r>
      <w:r w:rsidRPr="00025993">
        <w:rPr>
          <w:rFonts w:ascii="Tahoma" w:hAnsi="Tahoma" w:cs="Tahoma"/>
          <w:sz w:val="20"/>
        </w:rPr>
        <w:t>sprit de synthèse</w:t>
      </w:r>
      <w:r w:rsidR="00025993" w:rsidRPr="00025993">
        <w:rPr>
          <w:rFonts w:ascii="Tahoma" w:hAnsi="Tahoma" w:cs="Tahoma"/>
          <w:sz w:val="20"/>
        </w:rPr>
        <w:t>, o</w:t>
      </w:r>
      <w:r w:rsidRPr="00025993">
        <w:rPr>
          <w:rFonts w:ascii="Tahoma" w:hAnsi="Tahoma" w:cs="Tahoma"/>
          <w:sz w:val="20"/>
        </w:rPr>
        <w:t>rganisation, méthode</w:t>
      </w:r>
      <w:r w:rsidR="00025993" w:rsidRPr="00025993">
        <w:rPr>
          <w:rFonts w:ascii="Tahoma" w:hAnsi="Tahoma" w:cs="Tahoma"/>
          <w:sz w:val="20"/>
        </w:rPr>
        <w:t>, r</w:t>
      </w:r>
      <w:r w:rsidRPr="00025993">
        <w:rPr>
          <w:rFonts w:ascii="Tahoma" w:hAnsi="Tahoma" w:cs="Tahoma"/>
          <w:sz w:val="20"/>
        </w:rPr>
        <w:t>igueur</w:t>
      </w:r>
      <w:r w:rsidR="00025993" w:rsidRPr="00025993">
        <w:rPr>
          <w:rFonts w:ascii="Tahoma" w:hAnsi="Tahoma" w:cs="Tahoma"/>
          <w:sz w:val="20"/>
        </w:rPr>
        <w:t>,</w:t>
      </w:r>
    </w:p>
    <w:p w:rsidR="00DA7EAE" w:rsidRPr="00025993" w:rsidRDefault="008710C7" w:rsidP="00025993">
      <w:pPr>
        <w:pStyle w:val="Paragraphedeliste"/>
        <w:numPr>
          <w:ilvl w:val="0"/>
          <w:numId w:val="7"/>
        </w:numPr>
        <w:jc w:val="both"/>
        <w:rPr>
          <w:rFonts w:ascii="Tahoma" w:hAnsi="Tahoma" w:cs="Tahoma"/>
          <w:sz w:val="20"/>
        </w:rPr>
      </w:pPr>
      <w:r w:rsidRPr="00025993">
        <w:rPr>
          <w:rFonts w:ascii="Tahoma" w:hAnsi="Tahoma" w:cs="Tahoma"/>
          <w:sz w:val="20"/>
        </w:rPr>
        <w:t>Autonomie et esprit d’initiative</w:t>
      </w:r>
      <w:r w:rsidR="00025993" w:rsidRPr="00025993">
        <w:rPr>
          <w:rFonts w:ascii="Tahoma" w:hAnsi="Tahoma" w:cs="Tahoma"/>
          <w:sz w:val="20"/>
        </w:rPr>
        <w:t>.</w:t>
      </w:r>
    </w:p>
    <w:p w:rsidR="008C2F5A" w:rsidRDefault="008C2F5A" w:rsidP="00953886">
      <w:pPr>
        <w:jc w:val="both"/>
        <w:rPr>
          <w:rFonts w:ascii="Tahoma" w:hAnsi="Tahoma" w:cs="Tahoma"/>
          <w:b/>
          <w:sz w:val="20"/>
          <w:u w:val="single"/>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1B26AE" w:rsidRDefault="00025993" w:rsidP="00025993">
      <w:pPr>
        <w:pStyle w:val="Paragraphedeliste"/>
        <w:numPr>
          <w:ilvl w:val="0"/>
          <w:numId w:val="8"/>
        </w:numPr>
        <w:jc w:val="both"/>
        <w:rPr>
          <w:rFonts w:ascii="Tahoma" w:hAnsi="Tahoma" w:cs="Tahoma"/>
          <w:sz w:val="20"/>
        </w:rPr>
      </w:pPr>
      <w:r w:rsidRPr="00025993">
        <w:rPr>
          <w:rFonts w:ascii="Tahoma" w:hAnsi="Tahoma" w:cs="Tahoma"/>
          <w:sz w:val="20"/>
        </w:rPr>
        <w:t xml:space="preserve">Permis B </w:t>
      </w:r>
      <w:r>
        <w:rPr>
          <w:rFonts w:ascii="Tahoma" w:hAnsi="Tahoma" w:cs="Tahoma"/>
          <w:sz w:val="20"/>
        </w:rPr>
        <w:t>– Déplacements à prévoir,</w:t>
      </w:r>
      <w:bookmarkStart w:id="0" w:name="_GoBack"/>
      <w:bookmarkEnd w:id="0"/>
    </w:p>
    <w:p w:rsidR="00025993" w:rsidRPr="00025993" w:rsidRDefault="00025993" w:rsidP="00025993">
      <w:pPr>
        <w:pStyle w:val="Paragraphedeliste"/>
        <w:numPr>
          <w:ilvl w:val="0"/>
          <w:numId w:val="8"/>
        </w:numPr>
        <w:jc w:val="both"/>
        <w:rPr>
          <w:rFonts w:ascii="Tahoma" w:hAnsi="Tahoma" w:cs="Tahoma"/>
          <w:sz w:val="20"/>
        </w:rPr>
      </w:pPr>
      <w:r w:rsidRPr="00025993">
        <w:rPr>
          <w:rFonts w:ascii="Tahoma" w:hAnsi="Tahoma" w:cs="Tahoma"/>
          <w:sz w:val="20"/>
        </w:rPr>
        <w:t>Secrétariat des conseils municipaux et communautaires (séances généralement à 20 h 30 – Environ 10 conseils municipaux et 10 ass</w:t>
      </w:r>
      <w:r>
        <w:rPr>
          <w:rFonts w:ascii="Tahoma" w:hAnsi="Tahoma" w:cs="Tahoma"/>
          <w:sz w:val="20"/>
        </w:rPr>
        <w:t>emblées communautaires par an),</w:t>
      </w:r>
    </w:p>
    <w:p w:rsidR="00025993" w:rsidRPr="00025993" w:rsidRDefault="00025993" w:rsidP="00025993">
      <w:pPr>
        <w:pStyle w:val="Paragraphedeliste"/>
        <w:numPr>
          <w:ilvl w:val="0"/>
          <w:numId w:val="8"/>
        </w:numPr>
        <w:jc w:val="both"/>
        <w:rPr>
          <w:rFonts w:ascii="Tahoma" w:hAnsi="Tahoma" w:cs="Tahoma"/>
          <w:sz w:val="20"/>
        </w:rPr>
      </w:pPr>
      <w:r w:rsidRPr="00025993">
        <w:rPr>
          <w:rFonts w:ascii="Tahoma" w:hAnsi="Tahoma" w:cs="Tahoma"/>
          <w:sz w:val="20"/>
        </w:rPr>
        <w:t>Organisation des règles du temps de travail définie le jour et le lendemain des assemblées</w:t>
      </w:r>
    </w:p>
    <w:p w:rsidR="009D4EF4" w:rsidRDefault="009D4EF4" w:rsidP="00953886">
      <w:pPr>
        <w:jc w:val="both"/>
        <w:rPr>
          <w:rFonts w:ascii="Tahoma" w:hAnsi="Tahoma" w:cs="Tahoma"/>
          <w:sz w:val="20"/>
        </w:rPr>
      </w:pPr>
    </w:p>
    <w:p w:rsidR="009D4EF4" w:rsidRPr="009D4EF4" w:rsidRDefault="009D4EF4" w:rsidP="00953886">
      <w:pPr>
        <w:jc w:val="both"/>
        <w:rPr>
          <w:rFonts w:ascii="Tahoma" w:hAnsi="Tahoma" w:cs="Tahoma"/>
          <w:b/>
          <w:sz w:val="20"/>
        </w:rPr>
      </w:pPr>
      <w:r w:rsidRPr="009D4EF4">
        <w:rPr>
          <w:rFonts w:ascii="Tahoma" w:hAnsi="Tahoma" w:cs="Tahoma"/>
          <w:b/>
          <w:sz w:val="20"/>
        </w:rPr>
        <w:t>REMUNERATION :</w:t>
      </w:r>
    </w:p>
    <w:p w:rsidR="009D4EF4" w:rsidRPr="00CF7423" w:rsidRDefault="009D4EF4" w:rsidP="00953886">
      <w:pPr>
        <w:jc w:val="both"/>
        <w:rPr>
          <w:rFonts w:ascii="Tahoma" w:hAnsi="Tahoma" w:cs="Tahoma"/>
          <w:sz w:val="20"/>
        </w:rPr>
      </w:pPr>
      <w:r>
        <w:rPr>
          <w:rFonts w:ascii="Tahoma" w:hAnsi="Tahoma" w:cs="Tahoma"/>
          <w:sz w:val="20"/>
        </w:rPr>
        <w:t xml:space="preserve">Traitement indiciaire + régime indemnitaire (RFSEEP) – Groupe de fonction </w:t>
      </w:r>
      <w:r w:rsidR="00337602">
        <w:rPr>
          <w:rFonts w:ascii="Tahoma" w:hAnsi="Tahoma" w:cs="Tahoma"/>
          <w:sz w:val="20"/>
        </w:rPr>
        <w:t>B3</w:t>
      </w:r>
    </w:p>
    <w:p w:rsidR="00FD3C26" w:rsidRPr="00C11EE1" w:rsidRDefault="00FD3C26" w:rsidP="00C11EE1">
      <w:pPr>
        <w:jc w:val="both"/>
        <w:rPr>
          <w:rFonts w:ascii="Tahoma" w:hAnsi="Tahoma" w:cs="Tahoma"/>
          <w:sz w:val="20"/>
        </w:rPr>
      </w:pPr>
    </w:p>
    <w:p w:rsidR="003A426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031766">
        <w:rPr>
          <w:rFonts w:ascii="Tahoma" w:hAnsi="Tahoma" w:cs="Tahoma"/>
          <w:b/>
          <w:i/>
          <w:sz w:val="20"/>
          <w:u w:val="single"/>
        </w:rPr>
        <w:t>avant le</w:t>
      </w:r>
      <w:r w:rsidR="00025993">
        <w:rPr>
          <w:rFonts w:ascii="Tahoma" w:hAnsi="Tahoma" w:cs="Tahoma"/>
          <w:b/>
          <w:i/>
          <w:sz w:val="20"/>
          <w:u w:val="single"/>
        </w:rPr>
        <w:t xml:space="preserve"> </w:t>
      </w:r>
      <w:r w:rsidR="007142B0">
        <w:rPr>
          <w:rFonts w:ascii="Tahoma" w:hAnsi="Tahoma" w:cs="Tahoma"/>
          <w:b/>
          <w:i/>
          <w:sz w:val="20"/>
          <w:u w:val="single"/>
        </w:rPr>
        <w:t>30 octobre</w:t>
      </w:r>
      <w:r w:rsidR="00025993">
        <w:rPr>
          <w:rFonts w:ascii="Tahoma" w:hAnsi="Tahoma" w:cs="Tahoma"/>
          <w:b/>
          <w:i/>
          <w:sz w:val="20"/>
          <w:u w:val="single"/>
        </w:rPr>
        <w:t xml:space="preserve"> 2021 </w:t>
      </w:r>
      <w:r w:rsidR="007B0898">
        <w:rPr>
          <w:rFonts w:ascii="Tahoma" w:hAnsi="Tahoma" w:cs="Tahoma"/>
          <w:b/>
          <w:i/>
          <w:sz w:val="20"/>
        </w:rPr>
        <w:t>.</w:t>
      </w:r>
    </w:p>
    <w:p w:rsidR="008C2F5A" w:rsidRDefault="008C2F5A" w:rsidP="00AF0933">
      <w:pPr>
        <w:jc w:val="both"/>
        <w:rPr>
          <w:rFonts w:ascii="Tahoma" w:hAnsi="Tahoma" w:cs="Tahoma"/>
          <w:b/>
          <w:i/>
          <w:sz w:val="20"/>
        </w:rPr>
      </w:pPr>
    </w:p>
    <w:p w:rsidR="008C2F5A" w:rsidRPr="00031766" w:rsidRDefault="008C2F5A" w:rsidP="00AF0933">
      <w:pPr>
        <w:jc w:val="both"/>
        <w:rPr>
          <w:rFonts w:ascii="Tahoma" w:hAnsi="Tahoma" w:cs="Tahoma"/>
          <w:b/>
          <w:sz w:val="20"/>
        </w:rPr>
      </w:pP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sidRPr="00031766">
        <w:rPr>
          <w:rFonts w:ascii="Tahoma" w:hAnsi="Tahoma" w:cs="Tahoma"/>
          <w:b/>
          <w:sz w:val="20"/>
        </w:rPr>
        <w:t>Le Directeur Général des Services,</w:t>
      </w:r>
    </w:p>
    <w:p w:rsidR="004E587D" w:rsidRDefault="00031766" w:rsidP="00AF0933">
      <w:pPr>
        <w:jc w:val="both"/>
        <w:rPr>
          <w:rFonts w:ascii="Tahoma" w:hAnsi="Tahoma" w:cs="Tahoma"/>
          <w:b/>
          <w:sz w:val="20"/>
        </w:rPr>
      </w:pPr>
      <w:r w:rsidRPr="00031766">
        <w:rPr>
          <w:rFonts w:ascii="Tahoma" w:hAnsi="Tahoma" w:cs="Tahoma"/>
          <w:b/>
          <w:sz w:val="20"/>
        </w:rPr>
        <w:lastRenderedPageBreak/>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r w:rsidRPr="00031766">
        <w:rPr>
          <w:rFonts w:ascii="Tahoma" w:hAnsi="Tahoma" w:cs="Tahoma"/>
          <w:b/>
          <w:sz w:val="20"/>
        </w:rPr>
        <w:tab/>
      </w:r>
    </w:p>
    <w:p w:rsidR="004E587D" w:rsidRDefault="004E587D" w:rsidP="00AF0933">
      <w:pPr>
        <w:jc w:val="both"/>
        <w:rPr>
          <w:rFonts w:ascii="Tahoma" w:hAnsi="Tahoma" w:cs="Tahoma"/>
          <w:b/>
          <w:sz w:val="20"/>
        </w:rPr>
      </w:pPr>
    </w:p>
    <w:p w:rsidR="008C2F5A" w:rsidRPr="00031766" w:rsidRDefault="00031766" w:rsidP="004E587D">
      <w:pPr>
        <w:ind w:left="5672" w:firstLine="709"/>
        <w:jc w:val="both"/>
        <w:rPr>
          <w:rFonts w:ascii="Tahoma" w:hAnsi="Tahoma" w:cs="Tahoma"/>
          <w:b/>
          <w:sz w:val="20"/>
        </w:rPr>
      </w:pPr>
      <w:r w:rsidRPr="00031766">
        <w:rPr>
          <w:rFonts w:ascii="Tahoma" w:hAnsi="Tahoma" w:cs="Tahoma"/>
          <w:b/>
          <w:sz w:val="20"/>
        </w:rPr>
        <w:t>Bernard ORTS</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sectPr w:rsidR="00FD3C26"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69F"/>
    <w:multiLevelType w:val="hybridMultilevel"/>
    <w:tmpl w:val="9C9EE1B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5C13002"/>
    <w:multiLevelType w:val="hybridMultilevel"/>
    <w:tmpl w:val="DCC07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51150"/>
    <w:multiLevelType w:val="hybridMultilevel"/>
    <w:tmpl w:val="9920EF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1026FD"/>
    <w:multiLevelType w:val="hybridMultilevel"/>
    <w:tmpl w:val="DEA87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943EF5"/>
    <w:multiLevelType w:val="hybridMultilevel"/>
    <w:tmpl w:val="3F9EFCE4"/>
    <w:lvl w:ilvl="0" w:tplc="D272005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5993"/>
    <w:rsid w:val="00026D1A"/>
    <w:rsid w:val="00026DF8"/>
    <w:rsid w:val="00031766"/>
    <w:rsid w:val="00036DDA"/>
    <w:rsid w:val="00036DDC"/>
    <w:rsid w:val="0005025D"/>
    <w:rsid w:val="0009110D"/>
    <w:rsid w:val="00092A30"/>
    <w:rsid w:val="000A7E5D"/>
    <w:rsid w:val="000B2934"/>
    <w:rsid w:val="000C0F3B"/>
    <w:rsid w:val="00104D98"/>
    <w:rsid w:val="00105BC4"/>
    <w:rsid w:val="00161921"/>
    <w:rsid w:val="001B26AE"/>
    <w:rsid w:val="001C7303"/>
    <w:rsid w:val="001E4487"/>
    <w:rsid w:val="001F0173"/>
    <w:rsid w:val="00221ACB"/>
    <w:rsid w:val="002433E5"/>
    <w:rsid w:val="002458F9"/>
    <w:rsid w:val="00250E22"/>
    <w:rsid w:val="00271CA4"/>
    <w:rsid w:val="002870EF"/>
    <w:rsid w:val="00290560"/>
    <w:rsid w:val="0029668E"/>
    <w:rsid w:val="002C527C"/>
    <w:rsid w:val="002C56E0"/>
    <w:rsid w:val="002F3362"/>
    <w:rsid w:val="0030168A"/>
    <w:rsid w:val="00312854"/>
    <w:rsid w:val="00337602"/>
    <w:rsid w:val="00343B47"/>
    <w:rsid w:val="00361822"/>
    <w:rsid w:val="00363B62"/>
    <w:rsid w:val="00377956"/>
    <w:rsid w:val="0038302A"/>
    <w:rsid w:val="00393F6C"/>
    <w:rsid w:val="003A4262"/>
    <w:rsid w:val="003C09DC"/>
    <w:rsid w:val="003F6CB0"/>
    <w:rsid w:val="00400390"/>
    <w:rsid w:val="00430512"/>
    <w:rsid w:val="00432D68"/>
    <w:rsid w:val="00437B9F"/>
    <w:rsid w:val="00457377"/>
    <w:rsid w:val="004621BB"/>
    <w:rsid w:val="00471565"/>
    <w:rsid w:val="00474AED"/>
    <w:rsid w:val="0048540D"/>
    <w:rsid w:val="004876FF"/>
    <w:rsid w:val="00494414"/>
    <w:rsid w:val="00494E89"/>
    <w:rsid w:val="0049745C"/>
    <w:rsid w:val="004B01A3"/>
    <w:rsid w:val="004B429A"/>
    <w:rsid w:val="004B6883"/>
    <w:rsid w:val="004C1188"/>
    <w:rsid w:val="004C6270"/>
    <w:rsid w:val="004D2723"/>
    <w:rsid w:val="004D4833"/>
    <w:rsid w:val="004E4C67"/>
    <w:rsid w:val="004E587D"/>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361F4"/>
    <w:rsid w:val="00637BCB"/>
    <w:rsid w:val="00655616"/>
    <w:rsid w:val="00673F5E"/>
    <w:rsid w:val="006803A3"/>
    <w:rsid w:val="0069141F"/>
    <w:rsid w:val="006936E1"/>
    <w:rsid w:val="00696D6B"/>
    <w:rsid w:val="006C38E7"/>
    <w:rsid w:val="006E1CEC"/>
    <w:rsid w:val="006E54E1"/>
    <w:rsid w:val="006F742F"/>
    <w:rsid w:val="007068B0"/>
    <w:rsid w:val="007142B0"/>
    <w:rsid w:val="00715059"/>
    <w:rsid w:val="007206FD"/>
    <w:rsid w:val="007404B5"/>
    <w:rsid w:val="007A06B4"/>
    <w:rsid w:val="007B0898"/>
    <w:rsid w:val="007C7C02"/>
    <w:rsid w:val="007D1282"/>
    <w:rsid w:val="007E4860"/>
    <w:rsid w:val="007F076E"/>
    <w:rsid w:val="008048CF"/>
    <w:rsid w:val="008170F2"/>
    <w:rsid w:val="00855618"/>
    <w:rsid w:val="0085699B"/>
    <w:rsid w:val="0086055A"/>
    <w:rsid w:val="00862E11"/>
    <w:rsid w:val="00866637"/>
    <w:rsid w:val="008675D1"/>
    <w:rsid w:val="008710C7"/>
    <w:rsid w:val="00876E04"/>
    <w:rsid w:val="008809CA"/>
    <w:rsid w:val="008A1E04"/>
    <w:rsid w:val="008A6686"/>
    <w:rsid w:val="008B4485"/>
    <w:rsid w:val="008B7E1F"/>
    <w:rsid w:val="008C2F5A"/>
    <w:rsid w:val="008D686D"/>
    <w:rsid w:val="008D6B20"/>
    <w:rsid w:val="0090112A"/>
    <w:rsid w:val="0090223B"/>
    <w:rsid w:val="0091252A"/>
    <w:rsid w:val="00933296"/>
    <w:rsid w:val="00933600"/>
    <w:rsid w:val="00953886"/>
    <w:rsid w:val="00961669"/>
    <w:rsid w:val="00962AC5"/>
    <w:rsid w:val="00964E89"/>
    <w:rsid w:val="00991A22"/>
    <w:rsid w:val="00991AB9"/>
    <w:rsid w:val="00993733"/>
    <w:rsid w:val="009A3882"/>
    <w:rsid w:val="009A4352"/>
    <w:rsid w:val="009A480D"/>
    <w:rsid w:val="009A496D"/>
    <w:rsid w:val="009C0E0D"/>
    <w:rsid w:val="009D3E42"/>
    <w:rsid w:val="009D4EF4"/>
    <w:rsid w:val="009D6237"/>
    <w:rsid w:val="009E7D94"/>
    <w:rsid w:val="009F4F02"/>
    <w:rsid w:val="00A236AD"/>
    <w:rsid w:val="00A33A8C"/>
    <w:rsid w:val="00A42103"/>
    <w:rsid w:val="00A51D0F"/>
    <w:rsid w:val="00A64AD8"/>
    <w:rsid w:val="00A92DEB"/>
    <w:rsid w:val="00AA366E"/>
    <w:rsid w:val="00AB1CEA"/>
    <w:rsid w:val="00AB7B46"/>
    <w:rsid w:val="00AD5146"/>
    <w:rsid w:val="00AD7F61"/>
    <w:rsid w:val="00AE622B"/>
    <w:rsid w:val="00AF0933"/>
    <w:rsid w:val="00B07ACE"/>
    <w:rsid w:val="00B242FF"/>
    <w:rsid w:val="00B37238"/>
    <w:rsid w:val="00B67D2A"/>
    <w:rsid w:val="00BA5ABC"/>
    <w:rsid w:val="00BB2C59"/>
    <w:rsid w:val="00BE7EC1"/>
    <w:rsid w:val="00C05232"/>
    <w:rsid w:val="00C107F2"/>
    <w:rsid w:val="00C11EE1"/>
    <w:rsid w:val="00C12903"/>
    <w:rsid w:val="00C1469A"/>
    <w:rsid w:val="00C14DE0"/>
    <w:rsid w:val="00C31265"/>
    <w:rsid w:val="00C81683"/>
    <w:rsid w:val="00C87AF2"/>
    <w:rsid w:val="00CA177F"/>
    <w:rsid w:val="00CA3F8A"/>
    <w:rsid w:val="00CA5E53"/>
    <w:rsid w:val="00CB46B8"/>
    <w:rsid w:val="00CE5D12"/>
    <w:rsid w:val="00CF431B"/>
    <w:rsid w:val="00CF7423"/>
    <w:rsid w:val="00D07C3E"/>
    <w:rsid w:val="00D2129E"/>
    <w:rsid w:val="00D52631"/>
    <w:rsid w:val="00D55DBB"/>
    <w:rsid w:val="00D830CC"/>
    <w:rsid w:val="00DA7EAE"/>
    <w:rsid w:val="00DB1182"/>
    <w:rsid w:val="00DC3240"/>
    <w:rsid w:val="00DC4B99"/>
    <w:rsid w:val="00DE4575"/>
    <w:rsid w:val="00DE60CF"/>
    <w:rsid w:val="00E25AD9"/>
    <w:rsid w:val="00E3554A"/>
    <w:rsid w:val="00E3731B"/>
    <w:rsid w:val="00E6542F"/>
    <w:rsid w:val="00E919EC"/>
    <w:rsid w:val="00EA1FDB"/>
    <w:rsid w:val="00EB3742"/>
    <w:rsid w:val="00EC221E"/>
    <w:rsid w:val="00EC6AAD"/>
    <w:rsid w:val="00EF1C74"/>
    <w:rsid w:val="00EF691C"/>
    <w:rsid w:val="00EF7F78"/>
    <w:rsid w:val="00F567DB"/>
    <w:rsid w:val="00F653E9"/>
    <w:rsid w:val="00F80932"/>
    <w:rsid w:val="00F87F2E"/>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AADE"/>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419C-2D60-451F-ABC1-4F723CFB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2784</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dpetit</cp:lastModifiedBy>
  <cp:revision>3</cp:revision>
  <cp:lastPrinted>2021-09-24T12:58:00Z</cp:lastPrinted>
  <dcterms:created xsi:type="dcterms:W3CDTF">2021-09-24T12:58:00Z</dcterms:created>
  <dcterms:modified xsi:type="dcterms:W3CDTF">2021-09-24T12:59:00Z</dcterms:modified>
</cp:coreProperties>
</file>