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522DE2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9F4F1E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</w:t>
      </w:r>
      <w:r w:rsidR="00FC3360" w:rsidRPr="0095024C">
        <w:rPr>
          <w:rFonts w:ascii="Tahoma" w:hAnsi="Tahoma" w:cs="Tahoma"/>
          <w:smallCaps/>
          <w:sz w:val="16"/>
          <w:szCs w:val="16"/>
        </w:rPr>
        <w:t xml:space="preserve"> Ressources Humaines</w:t>
      </w:r>
      <w:r>
        <w:rPr>
          <w:rFonts w:ascii="Tahoma" w:hAnsi="Tahoma" w:cs="Tahoma"/>
          <w:smallCaps/>
          <w:sz w:val="16"/>
          <w:szCs w:val="16"/>
        </w:rPr>
        <w:t xml:space="preserve"> &amp; Modernisation Sociale</w:t>
      </w:r>
    </w:p>
    <w:p w:rsidR="008A1E04" w:rsidRPr="0095024C" w:rsidRDefault="008A1E04">
      <w:pPr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95024C" w:rsidRDefault="002433E5">
      <w:pPr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9F4F1E">
        <w:rPr>
          <w:rFonts w:ascii="Tahoma" w:hAnsi="Tahoma" w:cs="Tahoma"/>
          <w:sz w:val="16"/>
          <w:szCs w:val="16"/>
        </w:rPr>
        <w:t>13 décembre 2021</w:t>
      </w:r>
    </w:p>
    <w:p w:rsidR="00A33A8C" w:rsidRPr="0095024C" w:rsidRDefault="00A33A8C" w:rsidP="00FC3360">
      <w:pPr>
        <w:rPr>
          <w:rFonts w:ascii="Comic Sans MS" w:hAnsi="Comic Sans MS"/>
          <w:sz w:val="20"/>
        </w:rPr>
      </w:pPr>
    </w:p>
    <w:p w:rsidR="00B72AC7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 xml:space="preserve">Un poste </w:t>
      </w:r>
      <w:r w:rsidR="009F4F1E">
        <w:rPr>
          <w:rFonts w:ascii="Tahoma" w:hAnsi="Tahoma" w:cs="Tahoma"/>
          <w:b/>
          <w:sz w:val="20"/>
        </w:rPr>
        <w:t>de Chef(</w:t>
      </w:r>
      <w:proofErr w:type="spellStart"/>
      <w:r w:rsidR="009F4F1E">
        <w:rPr>
          <w:rFonts w:ascii="Tahoma" w:hAnsi="Tahoma" w:cs="Tahoma"/>
          <w:b/>
          <w:sz w:val="20"/>
        </w:rPr>
        <w:t>fe</w:t>
      </w:r>
      <w:proofErr w:type="spellEnd"/>
      <w:r w:rsidR="009F4F1E">
        <w:rPr>
          <w:rFonts w:ascii="Tahoma" w:hAnsi="Tahoma" w:cs="Tahoma"/>
          <w:b/>
          <w:sz w:val="20"/>
        </w:rPr>
        <w:t>) du service Gestion F</w:t>
      </w:r>
      <w:r w:rsidR="00B72AC7">
        <w:rPr>
          <w:rFonts w:ascii="Tahoma" w:hAnsi="Tahoma" w:cs="Tahoma"/>
          <w:b/>
          <w:sz w:val="20"/>
        </w:rPr>
        <w:t>inancière</w:t>
      </w:r>
      <w:r w:rsidR="009F4F1E">
        <w:rPr>
          <w:rFonts w:ascii="Tahoma" w:hAnsi="Tahoma" w:cs="Tahoma"/>
          <w:b/>
          <w:sz w:val="20"/>
        </w:rPr>
        <w:t xml:space="preserve"> et Administrative</w:t>
      </w:r>
      <w:r w:rsidR="00B72AC7">
        <w:rPr>
          <w:rFonts w:ascii="Tahoma" w:hAnsi="Tahoma" w:cs="Tahoma"/>
          <w:b/>
          <w:sz w:val="20"/>
        </w:rPr>
        <w:t xml:space="preserve"> </w:t>
      </w:r>
      <w:r w:rsidR="00C4156F">
        <w:rPr>
          <w:rFonts w:ascii="Tahoma" w:hAnsi="Tahoma" w:cs="Tahoma"/>
          <w:b/>
          <w:sz w:val="20"/>
        </w:rPr>
        <w:t>(H/F)</w:t>
      </w:r>
    </w:p>
    <w:p w:rsidR="00C4156F" w:rsidRDefault="00C4156F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proofErr w:type="gramStart"/>
      <w:r w:rsidR="00B72AC7">
        <w:rPr>
          <w:rFonts w:ascii="Tahoma" w:hAnsi="Tahoma" w:cs="Tahoma"/>
          <w:b/>
          <w:sz w:val="20"/>
        </w:rPr>
        <w:t>à</w:t>
      </w:r>
      <w:proofErr w:type="gramEnd"/>
      <w:r w:rsidR="00B72AC7">
        <w:rPr>
          <w:rFonts w:ascii="Tahoma" w:hAnsi="Tahoma" w:cs="Tahoma"/>
          <w:b/>
          <w:sz w:val="20"/>
        </w:rPr>
        <w:t xml:space="preserve"> temps complet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es</w:t>
      </w:r>
      <w:r w:rsidR="00FC3360" w:rsidRPr="0095024C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 </w:t>
      </w:r>
    </w:p>
    <w:p w:rsidR="00FC3360" w:rsidRDefault="00C4156F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au</w:t>
      </w:r>
      <w:proofErr w:type="gramEnd"/>
      <w:r>
        <w:rPr>
          <w:rFonts w:ascii="Tahoma" w:hAnsi="Tahoma" w:cs="Tahoma"/>
          <w:b/>
          <w:sz w:val="20"/>
        </w:rPr>
        <w:t xml:space="preserve"> </w:t>
      </w:r>
      <w:r w:rsidR="00B72AC7">
        <w:rPr>
          <w:rFonts w:ascii="Tahoma" w:hAnsi="Tahoma" w:cs="Tahoma"/>
          <w:b/>
          <w:sz w:val="20"/>
        </w:rPr>
        <w:t xml:space="preserve">sein </w:t>
      </w:r>
      <w:r w:rsidR="009F4F1E">
        <w:rPr>
          <w:rFonts w:ascii="Tahoma" w:hAnsi="Tahoma" w:cs="Tahoma"/>
          <w:b/>
          <w:sz w:val="20"/>
        </w:rPr>
        <w:t>de la DGA Patrimoine, Espace Public et Systèmes d’Information</w:t>
      </w:r>
    </w:p>
    <w:p w:rsidR="00FC3360" w:rsidRPr="0095024C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734AA1">
        <w:rPr>
          <w:rFonts w:ascii="Tahoma" w:hAnsi="Tahoma" w:cs="Tahoma"/>
          <w:sz w:val="20"/>
        </w:rPr>
        <w:t xml:space="preserve"> A</w:t>
      </w:r>
      <w:r w:rsidRPr="0095024C">
        <w:rPr>
          <w:rFonts w:ascii="Tahoma" w:hAnsi="Tahoma" w:cs="Tahoma"/>
          <w:sz w:val="20"/>
        </w:rPr>
        <w:t>–</w:t>
      </w:r>
      <w:r w:rsidR="005F46EC" w:rsidRPr="0095024C">
        <w:rPr>
          <w:rFonts w:ascii="Tahoma" w:hAnsi="Tahoma" w:cs="Tahoma"/>
          <w:sz w:val="20"/>
        </w:rPr>
        <w:t>Cadre d’emploi</w:t>
      </w:r>
      <w:r w:rsidR="00415F62" w:rsidRPr="0095024C">
        <w:rPr>
          <w:rFonts w:ascii="Tahoma" w:hAnsi="Tahoma" w:cs="Tahoma"/>
          <w:sz w:val="20"/>
        </w:rPr>
        <w:t>s</w:t>
      </w:r>
      <w:r w:rsidR="005F46EC" w:rsidRPr="0095024C">
        <w:rPr>
          <w:rFonts w:ascii="Tahoma" w:hAnsi="Tahoma" w:cs="Tahoma"/>
          <w:sz w:val="20"/>
        </w:rPr>
        <w:t xml:space="preserve"> des</w:t>
      </w:r>
      <w:r w:rsidR="00C4156F">
        <w:rPr>
          <w:rFonts w:ascii="Tahoma" w:hAnsi="Tahoma" w:cs="Tahoma"/>
          <w:sz w:val="20"/>
        </w:rPr>
        <w:t xml:space="preserve"> </w:t>
      </w:r>
      <w:r w:rsidR="00734AA1">
        <w:rPr>
          <w:rFonts w:ascii="Tahoma" w:hAnsi="Tahoma" w:cs="Tahoma"/>
          <w:sz w:val="20"/>
        </w:rPr>
        <w:t>Attachés territoriaux</w:t>
      </w:r>
      <w:r w:rsidR="00B72AC7">
        <w:rPr>
          <w:rFonts w:ascii="Tahoma" w:hAnsi="Tahoma" w:cs="Tahoma"/>
          <w:sz w:val="20"/>
        </w:rPr>
        <w:t xml:space="preserve"> </w:t>
      </w:r>
      <w:r w:rsidR="0095024C" w:rsidRPr="0095024C">
        <w:rPr>
          <w:rFonts w:ascii="Tahoma" w:hAnsi="Tahoma" w:cs="Tahoma"/>
          <w:sz w:val="20"/>
        </w:rPr>
        <w:t>ou</w:t>
      </w:r>
      <w:r w:rsidR="005F46EC" w:rsidRPr="0095024C">
        <w:rPr>
          <w:rFonts w:ascii="Tahoma" w:hAnsi="Tahoma" w:cs="Tahoma"/>
          <w:sz w:val="20"/>
        </w:rPr>
        <w:t xml:space="preserve"> Contractuel)</w:t>
      </w:r>
    </w:p>
    <w:p w:rsidR="00734AA1" w:rsidRDefault="00734AA1" w:rsidP="00734AA1">
      <w:pPr>
        <w:rPr>
          <w:rFonts w:ascii="Tahoma" w:hAnsi="Tahoma" w:cs="Tahoma"/>
          <w:sz w:val="20"/>
        </w:rPr>
      </w:pPr>
    </w:p>
    <w:p w:rsidR="00876FD9" w:rsidRPr="00123B86" w:rsidRDefault="00734AA1" w:rsidP="00734AA1">
      <w:pPr>
        <w:jc w:val="both"/>
        <w:rPr>
          <w:rFonts w:ascii="Tahoma" w:hAnsi="Tahoma" w:cs="Tahoma"/>
          <w:i/>
          <w:sz w:val="20"/>
          <w:u w:val="single"/>
        </w:rPr>
      </w:pPr>
      <w:r w:rsidRPr="00123B86">
        <w:rPr>
          <w:rFonts w:ascii="Tahoma" w:hAnsi="Tahoma" w:cs="Tahoma"/>
          <w:i/>
          <w:sz w:val="20"/>
        </w:rPr>
        <w:t>Sous la responsabilité de la Conseillère de Gestion et de Modernisation, le</w:t>
      </w:r>
      <w:r w:rsidRPr="00123B86">
        <w:rPr>
          <w:rFonts w:ascii="Tahoma" w:hAnsi="Tahoma" w:cs="Tahoma"/>
          <w:i/>
          <w:sz w:val="20"/>
        </w:rPr>
        <w:t>/la Chef(</w:t>
      </w:r>
      <w:proofErr w:type="spellStart"/>
      <w:r w:rsidRPr="00123B86">
        <w:rPr>
          <w:rFonts w:ascii="Tahoma" w:hAnsi="Tahoma" w:cs="Tahoma"/>
          <w:i/>
          <w:sz w:val="20"/>
        </w:rPr>
        <w:t>fe</w:t>
      </w:r>
      <w:proofErr w:type="spellEnd"/>
      <w:r w:rsidRPr="00123B86">
        <w:rPr>
          <w:rFonts w:ascii="Tahoma" w:hAnsi="Tahoma" w:cs="Tahoma"/>
          <w:i/>
          <w:sz w:val="20"/>
        </w:rPr>
        <w:t xml:space="preserve">) du service </w:t>
      </w:r>
      <w:r w:rsidRPr="00123B86">
        <w:rPr>
          <w:rFonts w:ascii="Tahoma" w:hAnsi="Tahoma" w:cs="Tahoma"/>
          <w:i/>
          <w:sz w:val="20"/>
        </w:rPr>
        <w:t>Gestion Financière et Administrative</w:t>
      </w:r>
      <w:r w:rsidR="00123B86" w:rsidRPr="00123B86">
        <w:rPr>
          <w:rFonts w:ascii="Tahoma" w:hAnsi="Tahoma" w:cs="Tahoma"/>
          <w:i/>
          <w:sz w:val="20"/>
        </w:rPr>
        <w:t xml:space="preserve">, pilote, anime et organise le service comptable et financier, ainsi que le Centre d’Interventions Techniques. </w:t>
      </w:r>
      <w:r w:rsidR="00123B86">
        <w:rPr>
          <w:rFonts w:ascii="Tahoma" w:hAnsi="Tahoma" w:cs="Tahoma"/>
          <w:i/>
          <w:sz w:val="20"/>
        </w:rPr>
        <w:t xml:space="preserve">Le Service Comptable et financier gère l’ensemble des opérations budgétaires et financières des services techniques. Le Centre d’Interventions techniques </w:t>
      </w:r>
      <w:r w:rsidR="0043620D">
        <w:rPr>
          <w:rFonts w:ascii="Tahoma" w:hAnsi="Tahoma" w:cs="Tahoma"/>
          <w:i/>
          <w:sz w:val="20"/>
        </w:rPr>
        <w:t>participe à la qualité et à la continuité des activités du service public en assurant le lien entre les citoyens et les services.</w:t>
      </w:r>
    </w:p>
    <w:p w:rsidR="00FF3B33" w:rsidRPr="00FF3B33" w:rsidRDefault="00FF3B33" w:rsidP="00BB2C59">
      <w:pPr>
        <w:jc w:val="both"/>
        <w:rPr>
          <w:rFonts w:ascii="Tahoma" w:hAnsi="Tahoma" w:cs="Tahoma"/>
          <w:sz w:val="20"/>
        </w:rPr>
      </w:pPr>
    </w:p>
    <w:p w:rsidR="00876FD9" w:rsidRDefault="005F085A" w:rsidP="00BB2C59">
      <w:pPr>
        <w:jc w:val="both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b/>
          <w:sz w:val="20"/>
          <w:u w:val="single"/>
        </w:rPr>
        <w:t>MISSIONS</w:t>
      </w:r>
      <w:r w:rsidRPr="0095024C">
        <w:rPr>
          <w:rFonts w:ascii="Tahoma" w:hAnsi="Tahoma" w:cs="Tahoma"/>
          <w:sz w:val="20"/>
        </w:rPr>
        <w:t> :</w:t>
      </w:r>
    </w:p>
    <w:p w:rsidR="00123B86" w:rsidRDefault="00123B86" w:rsidP="00BB2C59">
      <w:pPr>
        <w:jc w:val="both"/>
        <w:rPr>
          <w:rFonts w:ascii="Tahoma" w:hAnsi="Tahoma" w:cs="Tahoma"/>
          <w:sz w:val="20"/>
        </w:rPr>
      </w:pPr>
    </w:p>
    <w:p w:rsidR="00123B86" w:rsidRPr="00123B86" w:rsidRDefault="00123B86" w:rsidP="0043620D">
      <w:pPr>
        <w:jc w:val="both"/>
        <w:rPr>
          <w:rFonts w:ascii="Tahoma" w:hAnsi="Tahoma" w:cs="Tahoma"/>
          <w:b/>
          <w:sz w:val="20"/>
        </w:rPr>
      </w:pPr>
      <w:r w:rsidRPr="00123B86">
        <w:rPr>
          <w:rFonts w:ascii="Tahoma" w:hAnsi="Tahoma" w:cs="Tahoma"/>
          <w:b/>
          <w:sz w:val="20"/>
        </w:rPr>
        <w:t>Animation, Pilotage et Organisation des deux services</w:t>
      </w:r>
    </w:p>
    <w:p w:rsidR="00123B86" w:rsidRPr="00301E9C" w:rsidRDefault="00123B86" w:rsidP="00301E9C">
      <w:pPr>
        <w:pStyle w:val="Paragraphedeliste"/>
        <w:numPr>
          <w:ilvl w:val="0"/>
          <w:numId w:val="36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Met</w:t>
      </w:r>
      <w:r w:rsidR="00301E9C" w:rsidRPr="00301E9C">
        <w:rPr>
          <w:rFonts w:ascii="Tahoma" w:hAnsi="Tahoma" w:cs="Tahoma"/>
          <w:sz w:val="20"/>
        </w:rPr>
        <w:t>tre</w:t>
      </w:r>
      <w:r w:rsidRPr="00301E9C">
        <w:rPr>
          <w:rFonts w:ascii="Tahoma" w:hAnsi="Tahoma" w:cs="Tahoma"/>
          <w:sz w:val="20"/>
        </w:rPr>
        <w:t xml:space="preserve"> en œuvre la stratégie définie par la hiérarchie</w:t>
      </w:r>
    </w:p>
    <w:p w:rsidR="00123B86" w:rsidRPr="00301E9C" w:rsidRDefault="00123B86" w:rsidP="00301E9C">
      <w:pPr>
        <w:pStyle w:val="Paragraphedeliste"/>
        <w:numPr>
          <w:ilvl w:val="0"/>
          <w:numId w:val="36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Pilote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le bon fonctionnement des services dont il est responsable</w:t>
      </w:r>
    </w:p>
    <w:p w:rsidR="00123B86" w:rsidRPr="00301E9C" w:rsidRDefault="00123B86" w:rsidP="00301E9C">
      <w:pPr>
        <w:pStyle w:val="Paragraphedeliste"/>
        <w:numPr>
          <w:ilvl w:val="0"/>
          <w:numId w:val="36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Encadre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>, coordonne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et anime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une équipe de 4 collaboratrices (service comptable) et 2 collaboratrices (centre d’interventions techniques)</w:t>
      </w:r>
    </w:p>
    <w:p w:rsidR="00123B86" w:rsidRPr="00301E9C" w:rsidRDefault="00301E9C" w:rsidP="00301E9C">
      <w:pPr>
        <w:pStyle w:val="Paragraphedeliste"/>
        <w:numPr>
          <w:ilvl w:val="0"/>
          <w:numId w:val="36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Gé</w:t>
      </w:r>
      <w:r w:rsidR="00123B86" w:rsidRPr="00301E9C">
        <w:rPr>
          <w:rFonts w:ascii="Tahoma" w:hAnsi="Tahoma" w:cs="Tahoma"/>
          <w:sz w:val="20"/>
        </w:rPr>
        <w:t>re</w:t>
      </w:r>
      <w:r w:rsidRPr="00301E9C">
        <w:rPr>
          <w:rFonts w:ascii="Tahoma" w:hAnsi="Tahoma" w:cs="Tahoma"/>
          <w:sz w:val="20"/>
        </w:rPr>
        <w:t>r</w:t>
      </w:r>
      <w:r w:rsidR="00123B86" w:rsidRPr="00301E9C">
        <w:rPr>
          <w:rFonts w:ascii="Tahoma" w:hAnsi="Tahoma" w:cs="Tahoma"/>
          <w:sz w:val="20"/>
        </w:rPr>
        <w:t xml:space="preserve"> de manière optimale les ressources dont il est responsable</w:t>
      </w:r>
    </w:p>
    <w:p w:rsidR="00123B86" w:rsidRPr="00301E9C" w:rsidRDefault="00123B86" w:rsidP="00301E9C">
      <w:pPr>
        <w:pStyle w:val="Paragraphedeliste"/>
        <w:numPr>
          <w:ilvl w:val="0"/>
          <w:numId w:val="36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Rend</w:t>
      </w:r>
      <w:r w:rsidR="00301E9C" w:rsidRPr="00301E9C">
        <w:rPr>
          <w:rFonts w:ascii="Tahoma" w:hAnsi="Tahoma" w:cs="Tahoma"/>
          <w:sz w:val="20"/>
        </w:rPr>
        <w:t>re compte et faire</w:t>
      </w:r>
      <w:r w:rsidRPr="00301E9C">
        <w:rPr>
          <w:rFonts w:ascii="Tahoma" w:hAnsi="Tahoma" w:cs="Tahoma"/>
          <w:sz w:val="20"/>
        </w:rPr>
        <w:t xml:space="preserve"> des propositions pour résoudre toute situation de blocage</w:t>
      </w:r>
    </w:p>
    <w:p w:rsidR="00123B86" w:rsidRPr="00301E9C" w:rsidRDefault="00123B86" w:rsidP="00301E9C">
      <w:pPr>
        <w:pStyle w:val="Paragraphedeliste"/>
        <w:numPr>
          <w:ilvl w:val="0"/>
          <w:numId w:val="36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Développe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l’autonomie et les compétences de ses collaborateurs</w:t>
      </w:r>
    </w:p>
    <w:p w:rsidR="00123B86" w:rsidRPr="00301E9C" w:rsidRDefault="00123B86" w:rsidP="00301E9C">
      <w:pPr>
        <w:pStyle w:val="Paragraphedeliste"/>
        <w:numPr>
          <w:ilvl w:val="0"/>
          <w:numId w:val="36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Participe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à développer la culture projet au sein de la DGA</w:t>
      </w:r>
    </w:p>
    <w:p w:rsidR="00123B86" w:rsidRPr="00301E9C" w:rsidRDefault="00301E9C" w:rsidP="00301E9C">
      <w:pPr>
        <w:pStyle w:val="Paragraphedeliste"/>
        <w:numPr>
          <w:ilvl w:val="0"/>
          <w:numId w:val="36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Interagir</w:t>
      </w:r>
      <w:r w:rsidR="00123B86" w:rsidRPr="00301E9C">
        <w:rPr>
          <w:rFonts w:ascii="Tahoma" w:hAnsi="Tahoma" w:cs="Tahoma"/>
          <w:sz w:val="20"/>
        </w:rPr>
        <w:t xml:space="preserve"> avec les acteurs impliqués (opérationnels, fournisseurs, partenaires, services centraux…)</w:t>
      </w:r>
    </w:p>
    <w:p w:rsidR="00123B86" w:rsidRPr="00123B86" w:rsidRDefault="00123B86" w:rsidP="00123B86">
      <w:pPr>
        <w:jc w:val="both"/>
        <w:rPr>
          <w:rFonts w:ascii="Tahoma" w:hAnsi="Tahoma" w:cs="Tahoma"/>
          <w:sz w:val="20"/>
        </w:rPr>
      </w:pPr>
    </w:p>
    <w:p w:rsidR="00123B86" w:rsidRPr="00123B86" w:rsidRDefault="00123B86" w:rsidP="0043620D">
      <w:pPr>
        <w:jc w:val="both"/>
        <w:rPr>
          <w:rFonts w:ascii="Tahoma" w:hAnsi="Tahoma" w:cs="Tahoma"/>
          <w:b/>
          <w:sz w:val="20"/>
        </w:rPr>
      </w:pPr>
      <w:r w:rsidRPr="00123B86">
        <w:rPr>
          <w:rFonts w:ascii="Tahoma" w:hAnsi="Tahoma" w:cs="Tahoma"/>
          <w:b/>
          <w:sz w:val="20"/>
        </w:rPr>
        <w:t>Exécution budgétaire et comptable</w:t>
      </w:r>
    </w:p>
    <w:p w:rsidR="00123B86" w:rsidRPr="00301E9C" w:rsidRDefault="00123B86" w:rsidP="00301E9C">
      <w:pPr>
        <w:pStyle w:val="Paragraphedeliste"/>
        <w:numPr>
          <w:ilvl w:val="0"/>
          <w:numId w:val="37"/>
        </w:numPr>
        <w:jc w:val="both"/>
        <w:rPr>
          <w:rFonts w:ascii="Tahoma" w:hAnsi="Tahoma" w:cs="Tahoma"/>
          <w:sz w:val="20"/>
        </w:rPr>
      </w:pPr>
      <w:bookmarkStart w:id="0" w:name="_GoBack"/>
      <w:r w:rsidRPr="00301E9C">
        <w:rPr>
          <w:rFonts w:ascii="Tahoma" w:hAnsi="Tahoma" w:cs="Tahoma"/>
          <w:sz w:val="20"/>
        </w:rPr>
        <w:t>Expert(e) en exécution budgétaire et comptable, assure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la chaine comptable des dépenses relatives à certains projets structurants portés par la DGA Patrimoine, Espace Public et Systèmes d’information</w:t>
      </w:r>
    </w:p>
    <w:p w:rsidR="00123B86" w:rsidRPr="00301E9C" w:rsidRDefault="00123B86" w:rsidP="00301E9C">
      <w:pPr>
        <w:pStyle w:val="Paragraphedeliste"/>
        <w:numPr>
          <w:ilvl w:val="0"/>
          <w:numId w:val="37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Supervise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l’activité budgétaire et comptable des collaborateurs sous sa responsabilité</w:t>
      </w:r>
    </w:p>
    <w:p w:rsidR="00123B86" w:rsidRPr="00301E9C" w:rsidRDefault="00123B86" w:rsidP="00301E9C">
      <w:pPr>
        <w:pStyle w:val="Paragraphedeliste"/>
        <w:numPr>
          <w:ilvl w:val="0"/>
          <w:numId w:val="37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Coordonne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et contrôle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les procédures comptables des services de la DGA</w:t>
      </w:r>
    </w:p>
    <w:p w:rsidR="00123B86" w:rsidRPr="00301E9C" w:rsidRDefault="00123B86" w:rsidP="00301E9C">
      <w:pPr>
        <w:pStyle w:val="Paragraphedeliste"/>
        <w:numPr>
          <w:ilvl w:val="0"/>
          <w:numId w:val="37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Assure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un suivi régulier de la consommation des crédits budgétaires</w:t>
      </w:r>
    </w:p>
    <w:p w:rsidR="00123B86" w:rsidRPr="00301E9C" w:rsidRDefault="00123B86" w:rsidP="00301E9C">
      <w:pPr>
        <w:pStyle w:val="Paragraphedeliste"/>
        <w:numPr>
          <w:ilvl w:val="0"/>
          <w:numId w:val="37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Accompagne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les services dans la gestion des recettes, dans leurs actes d’achat</w:t>
      </w:r>
    </w:p>
    <w:p w:rsidR="00123B86" w:rsidRPr="00301E9C" w:rsidRDefault="00123B86" w:rsidP="00301E9C">
      <w:pPr>
        <w:pStyle w:val="Paragraphedeliste"/>
        <w:numPr>
          <w:ilvl w:val="0"/>
          <w:numId w:val="37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Apporte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, par anticipation, conseil et assistance aux services opérationnels et aux agents du service pour éviter toute situation de blocage </w:t>
      </w:r>
    </w:p>
    <w:p w:rsidR="00123B86" w:rsidRPr="00301E9C" w:rsidRDefault="00123B86" w:rsidP="00301E9C">
      <w:pPr>
        <w:pStyle w:val="Paragraphedeliste"/>
        <w:numPr>
          <w:ilvl w:val="0"/>
          <w:numId w:val="37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Contribue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à améliorer le fonctionnement des services impactant les délais de paiement des fournisseurs</w:t>
      </w:r>
    </w:p>
    <w:p w:rsidR="00123B86" w:rsidRPr="00301E9C" w:rsidRDefault="00123B86" w:rsidP="00301E9C">
      <w:pPr>
        <w:pStyle w:val="Paragraphedeliste"/>
        <w:numPr>
          <w:ilvl w:val="0"/>
          <w:numId w:val="37"/>
        </w:numPr>
        <w:jc w:val="both"/>
        <w:rPr>
          <w:rFonts w:ascii="Tahoma" w:hAnsi="Tahoma" w:cs="Tahoma"/>
          <w:sz w:val="20"/>
        </w:rPr>
      </w:pPr>
      <w:r w:rsidRPr="00301E9C">
        <w:rPr>
          <w:rFonts w:ascii="Tahoma" w:hAnsi="Tahoma" w:cs="Tahoma"/>
          <w:sz w:val="20"/>
        </w:rPr>
        <w:t>Met</w:t>
      </w:r>
      <w:r w:rsidR="00301E9C" w:rsidRPr="00301E9C">
        <w:rPr>
          <w:rFonts w:ascii="Tahoma" w:hAnsi="Tahoma" w:cs="Tahoma"/>
          <w:sz w:val="20"/>
        </w:rPr>
        <w:t>tre</w:t>
      </w:r>
      <w:r w:rsidRPr="00301E9C">
        <w:rPr>
          <w:rFonts w:ascii="Tahoma" w:hAnsi="Tahoma" w:cs="Tahoma"/>
          <w:sz w:val="20"/>
        </w:rPr>
        <w:t xml:space="preserve"> en place, assure</w:t>
      </w:r>
      <w:r w:rsidR="00301E9C" w:rsidRPr="00301E9C">
        <w:rPr>
          <w:rFonts w:ascii="Tahoma" w:hAnsi="Tahoma" w:cs="Tahoma"/>
          <w:sz w:val="20"/>
        </w:rPr>
        <w:t>r</w:t>
      </w:r>
      <w:r w:rsidRPr="00301E9C">
        <w:rPr>
          <w:rFonts w:ascii="Tahoma" w:hAnsi="Tahoma" w:cs="Tahoma"/>
          <w:sz w:val="20"/>
        </w:rPr>
        <w:t xml:space="preserve"> le suivi et la fiabilité de tableaux de bord financiers relatifs à un service, un marché public ou à une opération particulière</w:t>
      </w:r>
    </w:p>
    <w:bookmarkEnd w:id="0"/>
    <w:p w:rsidR="00123B86" w:rsidRDefault="00123B86" w:rsidP="00BB2C59">
      <w:pPr>
        <w:jc w:val="both"/>
        <w:rPr>
          <w:rFonts w:ascii="Tahoma" w:hAnsi="Tahoma" w:cs="Tahoma"/>
          <w:sz w:val="20"/>
        </w:rPr>
      </w:pPr>
    </w:p>
    <w:p w:rsidR="00876FD9" w:rsidRDefault="00876FD9" w:rsidP="00BB2C59">
      <w:pPr>
        <w:jc w:val="both"/>
        <w:rPr>
          <w:rFonts w:ascii="Tahoma" w:hAnsi="Tahoma" w:cs="Tahoma"/>
          <w:sz w:val="20"/>
        </w:rPr>
      </w:pPr>
    </w:p>
    <w:p w:rsidR="00876FD9" w:rsidRDefault="00876FD9" w:rsidP="00BB2C59">
      <w:pPr>
        <w:jc w:val="both"/>
        <w:rPr>
          <w:rFonts w:ascii="Tahoma" w:hAnsi="Tahoma" w:cs="Tahoma"/>
          <w:b/>
          <w:sz w:val="20"/>
          <w:u w:val="single"/>
        </w:rPr>
      </w:pPr>
      <w:r w:rsidRPr="00876FD9">
        <w:rPr>
          <w:rFonts w:ascii="Tahoma" w:hAnsi="Tahoma" w:cs="Tahoma"/>
          <w:b/>
          <w:sz w:val="20"/>
          <w:u w:val="single"/>
        </w:rPr>
        <w:t>COMPÉTENCES REQUISES </w:t>
      </w:r>
    </w:p>
    <w:p w:rsidR="0043620D" w:rsidRPr="0043620D" w:rsidRDefault="0043620D" w:rsidP="0043620D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43620D">
        <w:rPr>
          <w:rFonts w:ascii="Tahoma" w:hAnsi="Tahoma" w:cs="Tahoma"/>
          <w:sz w:val="20"/>
        </w:rPr>
        <w:t>Connai</w:t>
      </w:r>
      <w:r>
        <w:rPr>
          <w:rFonts w:ascii="Tahoma" w:hAnsi="Tahoma" w:cs="Tahoma"/>
          <w:sz w:val="20"/>
        </w:rPr>
        <w:t>ssance de</w:t>
      </w:r>
      <w:r w:rsidRPr="0043620D">
        <w:rPr>
          <w:rFonts w:ascii="Tahoma" w:hAnsi="Tahoma" w:cs="Tahoma"/>
          <w:sz w:val="20"/>
        </w:rPr>
        <w:t xml:space="preserve"> l’environnement juridique des collectivités </w:t>
      </w:r>
    </w:p>
    <w:p w:rsidR="0043620D" w:rsidRPr="0043620D" w:rsidRDefault="0043620D" w:rsidP="00305DAA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43620D">
        <w:rPr>
          <w:rFonts w:ascii="Tahoma" w:hAnsi="Tahoma" w:cs="Tahoma"/>
          <w:sz w:val="20"/>
        </w:rPr>
        <w:t>Maîtrise des règles de la comptabilité publique, de l'exécution comptable et financière des collectivités territoriales</w:t>
      </w:r>
      <w:r w:rsidRPr="0043620D">
        <w:rPr>
          <w:rFonts w:ascii="Tahoma" w:hAnsi="Tahoma" w:cs="Tahoma"/>
          <w:sz w:val="20"/>
        </w:rPr>
        <w:t xml:space="preserve"> et des </w:t>
      </w:r>
      <w:r>
        <w:rPr>
          <w:rFonts w:ascii="Tahoma" w:hAnsi="Tahoma" w:cs="Tahoma"/>
          <w:sz w:val="20"/>
        </w:rPr>
        <w:t>r</w:t>
      </w:r>
      <w:r w:rsidRPr="0043620D">
        <w:rPr>
          <w:rFonts w:ascii="Tahoma" w:hAnsi="Tahoma" w:cs="Tahoma"/>
          <w:sz w:val="20"/>
        </w:rPr>
        <w:t>ègles en matières d’achat public</w:t>
      </w:r>
    </w:p>
    <w:p w:rsidR="0043620D" w:rsidRPr="0043620D" w:rsidRDefault="0043620D" w:rsidP="0043620D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Maîtrise de l’outil informatique</w:t>
      </w:r>
      <w:r w:rsidRPr="0043620D">
        <w:rPr>
          <w:rFonts w:ascii="Tahoma" w:hAnsi="Tahoma" w:cs="Tahoma"/>
          <w:sz w:val="20"/>
        </w:rPr>
        <w:t xml:space="preserve"> : CIVIL Finances, ATAL, Tableurs </w:t>
      </w:r>
      <w:proofErr w:type="spellStart"/>
      <w:r w:rsidRPr="0043620D">
        <w:rPr>
          <w:rFonts w:ascii="Tahoma" w:hAnsi="Tahoma" w:cs="Tahoma"/>
          <w:sz w:val="20"/>
        </w:rPr>
        <w:t>excel</w:t>
      </w:r>
      <w:proofErr w:type="spellEnd"/>
    </w:p>
    <w:p w:rsidR="0043620D" w:rsidRPr="006F747F" w:rsidRDefault="0043620D" w:rsidP="0043620D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6F747F">
        <w:rPr>
          <w:rFonts w:ascii="Tahoma" w:hAnsi="Tahoma" w:cs="Tahoma"/>
          <w:sz w:val="20"/>
        </w:rPr>
        <w:t>Capacité à manager une équipe</w:t>
      </w:r>
    </w:p>
    <w:p w:rsidR="0043620D" w:rsidRPr="006F747F" w:rsidRDefault="0043620D" w:rsidP="0043620D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6F747F">
        <w:rPr>
          <w:rFonts w:ascii="Tahoma" w:hAnsi="Tahoma" w:cs="Tahoma"/>
          <w:sz w:val="20"/>
        </w:rPr>
        <w:t>Capacité d'organisation</w:t>
      </w:r>
      <w:r>
        <w:rPr>
          <w:rFonts w:ascii="Tahoma" w:hAnsi="Tahoma" w:cs="Tahoma"/>
          <w:sz w:val="20"/>
        </w:rPr>
        <w:t>, rigueur, réactivité</w:t>
      </w:r>
    </w:p>
    <w:p w:rsidR="0043620D" w:rsidRPr="0043620D" w:rsidRDefault="0043620D" w:rsidP="00615D22">
      <w:pPr>
        <w:numPr>
          <w:ilvl w:val="0"/>
          <w:numId w:val="33"/>
        </w:numPr>
        <w:spacing w:before="100" w:beforeAutospacing="1" w:after="160" w:afterAutospacing="1"/>
        <w:contextualSpacing/>
        <w:rPr>
          <w:rFonts w:ascii="Tahoma" w:hAnsi="Tahoma" w:cs="Tahoma"/>
          <w:sz w:val="20"/>
        </w:rPr>
      </w:pPr>
      <w:r w:rsidRPr="0043620D">
        <w:rPr>
          <w:rFonts w:ascii="Tahoma" w:hAnsi="Tahoma" w:cs="Tahoma"/>
          <w:sz w:val="20"/>
        </w:rPr>
        <w:t>Capacité à communiquer efficacement</w:t>
      </w:r>
      <w:r>
        <w:rPr>
          <w:rFonts w:ascii="Tahoma" w:hAnsi="Tahoma" w:cs="Tahoma"/>
          <w:sz w:val="20"/>
        </w:rPr>
        <w:t xml:space="preserve">, </w:t>
      </w:r>
      <w:r w:rsidRPr="0043620D">
        <w:rPr>
          <w:rFonts w:ascii="Tahoma" w:hAnsi="Tahoma" w:cs="Tahoma"/>
          <w:sz w:val="20"/>
        </w:rPr>
        <w:t>à gérer les conflits,</w:t>
      </w:r>
    </w:p>
    <w:p w:rsidR="0043620D" w:rsidRPr="0043620D" w:rsidRDefault="0043620D" w:rsidP="00FA502E">
      <w:pPr>
        <w:pStyle w:val="Paragraphedeliste"/>
        <w:numPr>
          <w:ilvl w:val="0"/>
          <w:numId w:val="33"/>
        </w:numPr>
        <w:spacing w:before="100" w:beforeAutospacing="1"/>
        <w:contextualSpacing/>
        <w:rPr>
          <w:rFonts w:ascii="Tahoma" w:hAnsi="Tahoma" w:cs="Tahoma"/>
          <w:sz w:val="20"/>
        </w:rPr>
      </w:pPr>
      <w:r w:rsidRPr="0043620D">
        <w:rPr>
          <w:rFonts w:ascii="Tahoma" w:hAnsi="Tahoma" w:cs="Tahoma"/>
          <w:sz w:val="20"/>
        </w:rPr>
        <w:t>Etre force de propositions, a</w:t>
      </w:r>
      <w:r w:rsidRPr="0043620D">
        <w:rPr>
          <w:rFonts w:ascii="Tahoma" w:hAnsi="Tahoma" w:cs="Tahoma"/>
          <w:sz w:val="20"/>
        </w:rPr>
        <w:t xml:space="preserve">utonome, </w:t>
      </w:r>
      <w:r w:rsidRPr="0043620D">
        <w:rPr>
          <w:rFonts w:ascii="Tahoma" w:hAnsi="Tahoma" w:cs="Tahoma"/>
          <w:sz w:val="20"/>
        </w:rPr>
        <w:t>m</w:t>
      </w:r>
      <w:r w:rsidRPr="0043620D">
        <w:rPr>
          <w:rFonts w:ascii="Tahoma" w:hAnsi="Tahoma" w:cs="Tahoma"/>
          <w:sz w:val="20"/>
        </w:rPr>
        <w:t>otivé(e)</w:t>
      </w:r>
      <w:r w:rsidRPr="0043620D">
        <w:rPr>
          <w:rFonts w:ascii="Tahoma" w:hAnsi="Tahoma" w:cs="Tahoma"/>
          <w:sz w:val="20"/>
        </w:rPr>
        <w:t xml:space="preserve"> et d</w:t>
      </w:r>
      <w:r w:rsidRPr="0043620D">
        <w:rPr>
          <w:rFonts w:ascii="Tahoma" w:hAnsi="Tahoma" w:cs="Tahoma"/>
          <w:sz w:val="20"/>
        </w:rPr>
        <w:t>isponible</w:t>
      </w:r>
    </w:p>
    <w:p w:rsidR="0043620D" w:rsidRPr="006F747F" w:rsidRDefault="0043620D" w:rsidP="0043620D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6F747F">
        <w:rPr>
          <w:rFonts w:ascii="Tahoma" w:hAnsi="Tahoma" w:cs="Tahoma"/>
          <w:sz w:val="20"/>
        </w:rPr>
        <w:lastRenderedPageBreak/>
        <w:t>Disposer d’un esprit d’analyse</w:t>
      </w:r>
      <w:r>
        <w:rPr>
          <w:rFonts w:ascii="Tahoma" w:hAnsi="Tahoma" w:cs="Tahoma"/>
          <w:sz w:val="20"/>
        </w:rPr>
        <w:t xml:space="preserve"> et de synthèse</w:t>
      </w:r>
    </w:p>
    <w:p w:rsidR="0043620D" w:rsidRPr="006F747F" w:rsidRDefault="0043620D" w:rsidP="0043620D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6F747F">
        <w:rPr>
          <w:rFonts w:ascii="Tahoma" w:hAnsi="Tahoma" w:cs="Tahoma"/>
          <w:sz w:val="20"/>
        </w:rPr>
        <w:t xml:space="preserve">Doté(e) d’une forte capacité d’adaptation </w:t>
      </w:r>
    </w:p>
    <w:p w:rsidR="0043620D" w:rsidRDefault="0043620D" w:rsidP="00F06A94">
      <w:pPr>
        <w:numPr>
          <w:ilvl w:val="0"/>
          <w:numId w:val="33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43620D">
        <w:rPr>
          <w:rFonts w:ascii="Tahoma" w:hAnsi="Tahoma" w:cs="Tahoma"/>
          <w:sz w:val="20"/>
        </w:rPr>
        <w:t xml:space="preserve">Sens des relations humaines et du travail en </w:t>
      </w:r>
      <w:r w:rsidRPr="0043620D">
        <w:rPr>
          <w:rFonts w:ascii="Tahoma" w:hAnsi="Tahoma" w:cs="Tahoma"/>
          <w:sz w:val="20"/>
        </w:rPr>
        <w:t xml:space="preserve">équipe, </w:t>
      </w:r>
      <w:r>
        <w:rPr>
          <w:rFonts w:ascii="Tahoma" w:hAnsi="Tahoma" w:cs="Tahoma"/>
          <w:sz w:val="20"/>
        </w:rPr>
        <w:t>s</w:t>
      </w:r>
      <w:r w:rsidRPr="0043620D">
        <w:rPr>
          <w:rFonts w:ascii="Tahoma" w:hAnsi="Tahoma" w:cs="Tahoma"/>
          <w:sz w:val="20"/>
        </w:rPr>
        <w:t>ens des responsabilités</w:t>
      </w:r>
    </w:p>
    <w:p w:rsidR="0043620D" w:rsidRDefault="0043620D" w:rsidP="0043620D">
      <w:pPr>
        <w:spacing w:before="100" w:beforeAutospacing="1" w:after="100" w:afterAutospacing="1"/>
        <w:rPr>
          <w:rFonts w:ascii="Tahoma" w:hAnsi="Tahoma" w:cs="Tahoma"/>
          <w:b/>
          <w:sz w:val="20"/>
          <w:u w:val="single"/>
        </w:rPr>
      </w:pPr>
      <w:r w:rsidRPr="0043620D">
        <w:rPr>
          <w:rFonts w:ascii="Tahoma" w:hAnsi="Tahoma" w:cs="Tahoma"/>
          <w:b/>
          <w:sz w:val="20"/>
          <w:u w:val="single"/>
        </w:rPr>
        <w:t>PROFIL RECHERCHE </w:t>
      </w:r>
    </w:p>
    <w:p w:rsidR="0043620D" w:rsidRPr="00E26C48" w:rsidRDefault="0043620D" w:rsidP="00E26C48">
      <w:pPr>
        <w:pStyle w:val="Paragraphedeliste"/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E26C48">
        <w:rPr>
          <w:rFonts w:ascii="Tahoma" w:hAnsi="Tahoma" w:cs="Tahoma"/>
          <w:sz w:val="20"/>
          <w:u w:val="single"/>
        </w:rPr>
        <w:t>Diplômes</w:t>
      </w:r>
      <w:r w:rsidRPr="00E26C48">
        <w:rPr>
          <w:rFonts w:ascii="Tahoma" w:hAnsi="Tahoma" w:cs="Tahoma"/>
          <w:sz w:val="20"/>
        </w:rPr>
        <w:t xml:space="preserve"> :  BAC + 3 minimum, </w:t>
      </w:r>
      <w:r w:rsidRPr="00E26C48">
        <w:rPr>
          <w:rFonts w:ascii="Tahoma" w:hAnsi="Tahoma" w:cs="Tahoma"/>
          <w:sz w:val="20"/>
        </w:rPr>
        <w:t>Issu</w:t>
      </w:r>
      <w:r w:rsidRPr="00E26C48">
        <w:rPr>
          <w:rFonts w:ascii="Tahoma" w:hAnsi="Tahoma" w:cs="Tahoma"/>
          <w:sz w:val="20"/>
        </w:rPr>
        <w:t>(e)</w:t>
      </w:r>
      <w:r w:rsidRPr="00E26C48">
        <w:rPr>
          <w:rFonts w:ascii="Tahoma" w:hAnsi="Tahoma" w:cs="Tahoma"/>
          <w:sz w:val="20"/>
        </w:rPr>
        <w:t xml:space="preserve"> d’une formation en gestion des administrations, en gestion financière ou en comptabilité, contrôle et audit</w:t>
      </w:r>
    </w:p>
    <w:p w:rsidR="00E26C48" w:rsidRPr="00E26C48" w:rsidRDefault="00E26C48" w:rsidP="00E26C48">
      <w:pPr>
        <w:pStyle w:val="Paragraphedeliste"/>
        <w:numPr>
          <w:ilvl w:val="0"/>
          <w:numId w:val="35"/>
        </w:numPr>
        <w:spacing w:before="100" w:beforeAutospacing="1" w:after="100" w:afterAutospacing="1"/>
        <w:rPr>
          <w:rFonts w:ascii="Tahoma" w:hAnsi="Tahoma" w:cs="Tahoma"/>
          <w:sz w:val="20"/>
        </w:rPr>
      </w:pPr>
      <w:r w:rsidRPr="00E26C48">
        <w:rPr>
          <w:rFonts w:ascii="Tahoma" w:hAnsi="Tahoma" w:cs="Tahoma"/>
          <w:sz w:val="20"/>
        </w:rPr>
        <w:t>Expérience réussie sur poste similaire et/ou e</w:t>
      </w:r>
      <w:r w:rsidRPr="00E26C48">
        <w:rPr>
          <w:rFonts w:ascii="Tahoma" w:hAnsi="Tahoma" w:cs="Tahoma"/>
          <w:sz w:val="20"/>
        </w:rPr>
        <w:t xml:space="preserve">xpertise en finances publiques locales </w:t>
      </w:r>
      <w:r w:rsidRPr="00E26C48">
        <w:rPr>
          <w:rFonts w:ascii="Tahoma" w:hAnsi="Tahoma" w:cs="Tahoma"/>
          <w:sz w:val="20"/>
        </w:rPr>
        <w:t>indispensables</w:t>
      </w:r>
    </w:p>
    <w:p w:rsidR="0043620D" w:rsidRDefault="00E26C48" w:rsidP="00BB2C59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REMUNERATION</w:t>
      </w:r>
    </w:p>
    <w:p w:rsidR="00E26C48" w:rsidRDefault="00E26C48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E26C48" w:rsidRPr="00E26C48" w:rsidRDefault="00E26C48" w:rsidP="00BB2C5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Traitement indiciaire + Régime Indemnitaire (RIFSEEP) – Groupe de fonction A3</w:t>
      </w:r>
    </w:p>
    <w:p w:rsidR="00C4156F" w:rsidRPr="0095024C" w:rsidRDefault="00C4156F" w:rsidP="00BB2C59">
      <w:pPr>
        <w:jc w:val="both"/>
        <w:rPr>
          <w:rFonts w:ascii="Tahoma" w:hAnsi="Tahoma" w:cs="Tahoma"/>
          <w:sz w:val="20"/>
          <w:u w:val="single"/>
        </w:rPr>
      </w:pPr>
    </w:p>
    <w:p w:rsidR="003A4262" w:rsidRPr="0095024C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95024C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95024C">
        <w:rPr>
          <w:rFonts w:ascii="Tahoma" w:hAnsi="Tahoma" w:cs="Tahoma"/>
          <w:i/>
          <w:sz w:val="20"/>
        </w:rPr>
        <w:t xml:space="preserve">candidature </w:t>
      </w:r>
      <w:r w:rsidR="00026DF8" w:rsidRPr="0095024C">
        <w:rPr>
          <w:rFonts w:ascii="Tahoma" w:hAnsi="Tahoma" w:cs="Tahoma"/>
          <w:b/>
          <w:i/>
          <w:sz w:val="20"/>
        </w:rPr>
        <w:t>(</w:t>
      </w:r>
      <w:r w:rsidR="00432D68" w:rsidRPr="0095024C">
        <w:rPr>
          <w:rFonts w:ascii="Tahoma" w:hAnsi="Tahoma" w:cs="Tahoma"/>
          <w:b/>
          <w:i/>
          <w:sz w:val="20"/>
        </w:rPr>
        <w:t>lettre de motivation et</w:t>
      </w:r>
      <w:r w:rsidR="00696D6B" w:rsidRPr="0095024C">
        <w:rPr>
          <w:rFonts w:ascii="Tahoma" w:hAnsi="Tahoma" w:cs="Tahoma"/>
          <w:b/>
          <w:i/>
          <w:sz w:val="20"/>
        </w:rPr>
        <w:t xml:space="preserve"> CV</w:t>
      </w:r>
      <w:r w:rsidR="00026DF8" w:rsidRPr="0095024C">
        <w:rPr>
          <w:rFonts w:ascii="Tahoma" w:hAnsi="Tahoma" w:cs="Tahoma"/>
          <w:b/>
          <w:i/>
          <w:sz w:val="20"/>
        </w:rPr>
        <w:t>)</w:t>
      </w:r>
      <w:r w:rsidR="00696D6B" w:rsidRPr="0095024C">
        <w:rPr>
          <w:rFonts w:ascii="Tahoma" w:hAnsi="Tahoma" w:cs="Tahoma"/>
          <w:i/>
          <w:sz w:val="20"/>
        </w:rPr>
        <w:t xml:space="preserve"> à Chartres Métropole </w:t>
      </w:r>
      <w:r w:rsidRPr="0095024C">
        <w:rPr>
          <w:rFonts w:ascii="Tahoma" w:hAnsi="Tahoma" w:cs="Tahoma"/>
          <w:i/>
          <w:sz w:val="20"/>
        </w:rPr>
        <w:t xml:space="preserve"> - Direction des Ressources Humaines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95024C">
        <w:t>,</w:t>
      </w:r>
      <w:r w:rsidR="0049745C" w:rsidRPr="0095024C">
        <w:rPr>
          <w:rFonts w:ascii="Tahoma" w:hAnsi="Tahoma" w:cs="Tahoma"/>
          <w:i/>
          <w:sz w:val="20"/>
        </w:rPr>
        <w:t xml:space="preserve"> </w:t>
      </w:r>
      <w:r w:rsidR="00572388" w:rsidRPr="0095024C">
        <w:rPr>
          <w:rFonts w:ascii="Tahoma" w:hAnsi="Tahoma" w:cs="Tahoma"/>
          <w:b/>
          <w:i/>
          <w:sz w:val="20"/>
        </w:rPr>
        <w:t>avant le</w:t>
      </w:r>
      <w:r w:rsidR="002220D9">
        <w:rPr>
          <w:rFonts w:ascii="Tahoma" w:hAnsi="Tahoma" w:cs="Tahoma"/>
          <w:b/>
          <w:i/>
          <w:sz w:val="20"/>
        </w:rPr>
        <w:t xml:space="preserve"> </w:t>
      </w:r>
      <w:r w:rsidR="00734AA1">
        <w:rPr>
          <w:rFonts w:ascii="Tahoma" w:hAnsi="Tahoma" w:cs="Tahoma"/>
          <w:b/>
          <w:i/>
          <w:sz w:val="20"/>
        </w:rPr>
        <w:t>31 janvier 2022</w:t>
      </w:r>
      <w:r w:rsidR="0095024C">
        <w:rPr>
          <w:rFonts w:ascii="Tahoma" w:hAnsi="Tahoma" w:cs="Tahoma"/>
          <w:b/>
          <w:i/>
          <w:sz w:val="20"/>
        </w:rPr>
        <w:t>.</w:t>
      </w: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95024C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DC4B99" w:rsidRPr="0095024C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  <w:r w:rsidR="00696D6B" w:rsidRPr="0095024C">
        <w:rPr>
          <w:rFonts w:ascii="Tahoma" w:hAnsi="Tahoma" w:cs="Tahoma"/>
          <w:b/>
          <w:sz w:val="20"/>
        </w:rPr>
        <w:t xml:space="preserve">Le Directeur </w:t>
      </w:r>
      <w:r w:rsidR="004621BB" w:rsidRPr="0095024C">
        <w:rPr>
          <w:rFonts w:ascii="Tahoma" w:hAnsi="Tahoma" w:cs="Tahoma"/>
          <w:b/>
          <w:sz w:val="20"/>
        </w:rPr>
        <w:t>G</w:t>
      </w:r>
      <w:r w:rsidR="00696D6B" w:rsidRPr="0095024C">
        <w:rPr>
          <w:rFonts w:ascii="Tahoma" w:hAnsi="Tahoma" w:cs="Tahoma"/>
          <w:b/>
          <w:sz w:val="20"/>
        </w:rPr>
        <w:t>énéral des Services,</w:t>
      </w:r>
    </w:p>
    <w:p w:rsidR="00DC4B99" w:rsidRPr="0095024C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</w:p>
    <w:p w:rsidR="00DC4B99" w:rsidRPr="0095024C" w:rsidRDefault="00DC4B99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430512" w:rsidRPr="0095024C" w:rsidRDefault="00696D6B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</w:p>
    <w:p w:rsidR="00696D6B" w:rsidRPr="0095024C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  <w:r w:rsidR="00696D6B" w:rsidRPr="0095024C">
        <w:rPr>
          <w:rFonts w:ascii="Tahoma" w:hAnsi="Tahoma" w:cs="Tahoma"/>
          <w:b/>
          <w:sz w:val="20"/>
        </w:rPr>
        <w:t>Bernard ORTS</w:t>
      </w:r>
    </w:p>
    <w:p w:rsidR="003A4262" w:rsidRPr="0095024C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95024C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95024C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FAE"/>
    <w:multiLevelType w:val="hybridMultilevel"/>
    <w:tmpl w:val="6E041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D6"/>
    <w:multiLevelType w:val="hybridMultilevel"/>
    <w:tmpl w:val="FBB05848"/>
    <w:lvl w:ilvl="0" w:tplc="3FC492E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759AE"/>
    <w:multiLevelType w:val="hybridMultilevel"/>
    <w:tmpl w:val="7F66FC8A"/>
    <w:lvl w:ilvl="0" w:tplc="3FC492E6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075489"/>
    <w:multiLevelType w:val="multilevel"/>
    <w:tmpl w:val="890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A1820"/>
    <w:multiLevelType w:val="hybridMultilevel"/>
    <w:tmpl w:val="56CAEE68"/>
    <w:lvl w:ilvl="0" w:tplc="3FC492E6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1288C"/>
    <w:multiLevelType w:val="hybridMultilevel"/>
    <w:tmpl w:val="981CF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781E"/>
    <w:multiLevelType w:val="hybridMultilevel"/>
    <w:tmpl w:val="5B8A1B6C"/>
    <w:lvl w:ilvl="0" w:tplc="1B48DB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11BE0"/>
    <w:multiLevelType w:val="multilevel"/>
    <w:tmpl w:val="350C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A2421"/>
    <w:multiLevelType w:val="hybridMultilevel"/>
    <w:tmpl w:val="70D0358E"/>
    <w:lvl w:ilvl="0" w:tplc="3FC492E6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7005C4C"/>
    <w:multiLevelType w:val="hybridMultilevel"/>
    <w:tmpl w:val="40402D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D2551"/>
    <w:multiLevelType w:val="hybridMultilevel"/>
    <w:tmpl w:val="A522A4D4"/>
    <w:lvl w:ilvl="0" w:tplc="6630973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2511A8"/>
    <w:multiLevelType w:val="hybridMultilevel"/>
    <w:tmpl w:val="12082E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C156A"/>
    <w:multiLevelType w:val="hybridMultilevel"/>
    <w:tmpl w:val="74D23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E5BF6"/>
    <w:multiLevelType w:val="hybridMultilevel"/>
    <w:tmpl w:val="6E00730E"/>
    <w:lvl w:ilvl="0" w:tplc="3FC492E6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1D0A"/>
    <w:multiLevelType w:val="hybridMultilevel"/>
    <w:tmpl w:val="A40E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40B09"/>
    <w:multiLevelType w:val="hybridMultilevel"/>
    <w:tmpl w:val="02EA0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5AF"/>
    <w:multiLevelType w:val="hybridMultilevel"/>
    <w:tmpl w:val="7FC05850"/>
    <w:lvl w:ilvl="0" w:tplc="663097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2516B"/>
    <w:multiLevelType w:val="hybridMultilevel"/>
    <w:tmpl w:val="88606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93C6B"/>
    <w:multiLevelType w:val="hybridMultilevel"/>
    <w:tmpl w:val="8EDAA5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D203C"/>
    <w:multiLevelType w:val="hybridMultilevel"/>
    <w:tmpl w:val="477E1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B3A73"/>
    <w:multiLevelType w:val="hybridMultilevel"/>
    <w:tmpl w:val="609CDF24"/>
    <w:lvl w:ilvl="0" w:tplc="B9E40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45B08"/>
    <w:multiLevelType w:val="hybridMultilevel"/>
    <w:tmpl w:val="1F30ED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0836F6"/>
    <w:multiLevelType w:val="hybridMultilevel"/>
    <w:tmpl w:val="7A0C80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675A5C"/>
    <w:multiLevelType w:val="hybridMultilevel"/>
    <w:tmpl w:val="9F5AD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D1D94"/>
    <w:multiLevelType w:val="hybridMultilevel"/>
    <w:tmpl w:val="C310E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21"/>
  </w:num>
  <w:num w:numId="5">
    <w:abstractNumId w:val="6"/>
  </w:num>
  <w:num w:numId="6">
    <w:abstractNumId w:val="19"/>
  </w:num>
  <w:num w:numId="7">
    <w:abstractNumId w:val="29"/>
  </w:num>
  <w:num w:numId="8">
    <w:abstractNumId w:val="36"/>
  </w:num>
  <w:num w:numId="9">
    <w:abstractNumId w:val="17"/>
  </w:num>
  <w:num w:numId="10">
    <w:abstractNumId w:val="15"/>
  </w:num>
  <w:num w:numId="11">
    <w:abstractNumId w:val="11"/>
  </w:num>
  <w:num w:numId="12">
    <w:abstractNumId w:val="1"/>
  </w:num>
  <w:num w:numId="13">
    <w:abstractNumId w:val="2"/>
  </w:num>
  <w:num w:numId="14">
    <w:abstractNumId w:val="22"/>
  </w:num>
  <w:num w:numId="15">
    <w:abstractNumId w:val="18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25"/>
  </w:num>
  <w:num w:numId="21">
    <w:abstractNumId w:val="0"/>
  </w:num>
  <w:num w:numId="22">
    <w:abstractNumId w:val="28"/>
  </w:num>
  <w:num w:numId="23">
    <w:abstractNumId w:val="16"/>
  </w:num>
  <w:num w:numId="24">
    <w:abstractNumId w:val="23"/>
  </w:num>
  <w:num w:numId="25">
    <w:abstractNumId w:val="7"/>
  </w:num>
  <w:num w:numId="26">
    <w:abstractNumId w:val="13"/>
  </w:num>
  <w:num w:numId="27">
    <w:abstractNumId w:val="26"/>
  </w:num>
  <w:num w:numId="28">
    <w:abstractNumId w:val="31"/>
  </w:num>
  <w:num w:numId="29">
    <w:abstractNumId w:val="12"/>
  </w:num>
  <w:num w:numId="30">
    <w:abstractNumId w:val="32"/>
  </w:num>
  <w:num w:numId="31">
    <w:abstractNumId w:val="8"/>
  </w:num>
  <w:num w:numId="32">
    <w:abstractNumId w:val="30"/>
  </w:num>
  <w:num w:numId="33">
    <w:abstractNumId w:val="9"/>
  </w:num>
  <w:num w:numId="34">
    <w:abstractNumId w:val="4"/>
  </w:num>
  <w:num w:numId="35">
    <w:abstractNumId w:val="33"/>
  </w:num>
  <w:num w:numId="36">
    <w:abstractNumId w:val="34"/>
  </w:num>
  <w:num w:numId="3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23A62"/>
    <w:rsid w:val="00123B86"/>
    <w:rsid w:val="00144C0B"/>
    <w:rsid w:val="00161921"/>
    <w:rsid w:val="001B26AE"/>
    <w:rsid w:val="001B7B3A"/>
    <w:rsid w:val="001C7303"/>
    <w:rsid w:val="001E4487"/>
    <w:rsid w:val="001F0173"/>
    <w:rsid w:val="00221ACB"/>
    <w:rsid w:val="002220D9"/>
    <w:rsid w:val="002433E5"/>
    <w:rsid w:val="002458F9"/>
    <w:rsid w:val="00250E22"/>
    <w:rsid w:val="00252D64"/>
    <w:rsid w:val="00271CA4"/>
    <w:rsid w:val="002870EF"/>
    <w:rsid w:val="00290560"/>
    <w:rsid w:val="002C527C"/>
    <w:rsid w:val="002C56E0"/>
    <w:rsid w:val="002F3362"/>
    <w:rsid w:val="0030168A"/>
    <w:rsid w:val="00301E9C"/>
    <w:rsid w:val="00312854"/>
    <w:rsid w:val="00361822"/>
    <w:rsid w:val="00363B62"/>
    <w:rsid w:val="0038302A"/>
    <w:rsid w:val="00393F6C"/>
    <w:rsid w:val="003A4262"/>
    <w:rsid w:val="003C09DC"/>
    <w:rsid w:val="003E05B3"/>
    <w:rsid w:val="003F6CB0"/>
    <w:rsid w:val="00400390"/>
    <w:rsid w:val="00415F62"/>
    <w:rsid w:val="004178DF"/>
    <w:rsid w:val="00430512"/>
    <w:rsid w:val="00432116"/>
    <w:rsid w:val="00432D68"/>
    <w:rsid w:val="0043620D"/>
    <w:rsid w:val="00437B9F"/>
    <w:rsid w:val="00457377"/>
    <w:rsid w:val="004621BB"/>
    <w:rsid w:val="00474AED"/>
    <w:rsid w:val="00482D75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22DE2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55616"/>
    <w:rsid w:val="00673F5E"/>
    <w:rsid w:val="0069141F"/>
    <w:rsid w:val="006936E1"/>
    <w:rsid w:val="00696D6B"/>
    <w:rsid w:val="006C38E7"/>
    <w:rsid w:val="006E1CEC"/>
    <w:rsid w:val="006E54E1"/>
    <w:rsid w:val="006F399E"/>
    <w:rsid w:val="00700C78"/>
    <w:rsid w:val="007068B0"/>
    <w:rsid w:val="00715059"/>
    <w:rsid w:val="007206FD"/>
    <w:rsid w:val="00734AA1"/>
    <w:rsid w:val="007404B5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76FD9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024C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9F4F1E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0D6D"/>
    <w:rsid w:val="00AE622B"/>
    <w:rsid w:val="00AF0933"/>
    <w:rsid w:val="00B07ACE"/>
    <w:rsid w:val="00B242FF"/>
    <w:rsid w:val="00B64499"/>
    <w:rsid w:val="00B67D2A"/>
    <w:rsid w:val="00B729D6"/>
    <w:rsid w:val="00B72AC7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34072"/>
    <w:rsid w:val="00C4156F"/>
    <w:rsid w:val="00C81683"/>
    <w:rsid w:val="00C87AF2"/>
    <w:rsid w:val="00C94415"/>
    <w:rsid w:val="00CA177F"/>
    <w:rsid w:val="00CA3F8A"/>
    <w:rsid w:val="00CB46B8"/>
    <w:rsid w:val="00CE5D12"/>
    <w:rsid w:val="00CF431B"/>
    <w:rsid w:val="00D07C3E"/>
    <w:rsid w:val="00D2129E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26C48"/>
    <w:rsid w:val="00E3554A"/>
    <w:rsid w:val="00E3731B"/>
    <w:rsid w:val="00E6542F"/>
    <w:rsid w:val="00E93B19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C3360"/>
    <w:rsid w:val="00FD3C26"/>
    <w:rsid w:val="00FE65DD"/>
    <w:rsid w:val="00FF3B13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7B9C74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8830-13BE-43E7-ACE4-520123B2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544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3980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imeliand</cp:lastModifiedBy>
  <cp:revision>6</cp:revision>
  <cp:lastPrinted>2021-12-10T09:32:00Z</cp:lastPrinted>
  <dcterms:created xsi:type="dcterms:W3CDTF">2021-01-12T09:32:00Z</dcterms:created>
  <dcterms:modified xsi:type="dcterms:W3CDTF">2021-12-10T09:37:00Z</dcterms:modified>
</cp:coreProperties>
</file>