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E5" w:rsidRDefault="000465D2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30480</wp:posOffset>
            </wp:positionV>
            <wp:extent cx="923925" cy="12668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F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116205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2FD" w:rsidRPr="00AF0933" w:rsidRDefault="004762FD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4762FD" w:rsidRPr="00AF0933" w:rsidRDefault="004762FD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4762FD" w:rsidRPr="00AF0933" w:rsidRDefault="004762FD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4762FD" w:rsidRPr="00AF0933" w:rsidRDefault="004762FD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4762FD" w:rsidRPr="00AF0933" w:rsidRDefault="004762FD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9.7pt;margin-top:9.15pt;width:22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" o:allowincell="f" stroked="f" strokeweight="0">
                <v:textbox inset="0,0,0,0">
                  <w:txbxContent>
                    <w:p w:rsidR="004762FD" w:rsidRPr="00AF0933" w:rsidRDefault="004762FD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4762FD" w:rsidRPr="00AF0933" w:rsidRDefault="004762FD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4762FD" w:rsidRPr="00AF0933" w:rsidRDefault="004762FD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4762FD" w:rsidRPr="00AF0933" w:rsidRDefault="004762FD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4762FD" w:rsidRPr="00AF0933" w:rsidRDefault="004762FD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C80640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FC3360">
        <w:rPr>
          <w:rFonts w:ascii="Tahoma" w:hAnsi="Tahoma" w:cs="Tahoma"/>
          <w:smallCaps/>
          <w:sz w:val="16"/>
          <w:szCs w:val="16"/>
        </w:rPr>
        <w:t xml:space="preserve"> Ressources Humaines</w:t>
      </w:r>
      <w:r>
        <w:rPr>
          <w:rFonts w:ascii="Tahoma" w:hAnsi="Tahoma" w:cs="Tahoma"/>
          <w:smallCaps/>
          <w:sz w:val="16"/>
          <w:szCs w:val="16"/>
        </w:rPr>
        <w:t xml:space="preserve"> &amp; Modernisation Sociale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C80640">
        <w:rPr>
          <w:rFonts w:ascii="Tahoma" w:hAnsi="Tahoma" w:cs="Tahoma"/>
          <w:sz w:val="16"/>
          <w:szCs w:val="16"/>
        </w:rPr>
        <w:t>13 décembre 2021</w:t>
      </w:r>
    </w:p>
    <w:p w:rsidR="00A33A8C" w:rsidRPr="00047754" w:rsidRDefault="00A33A8C" w:rsidP="00FC3360">
      <w:pPr>
        <w:rPr>
          <w:rFonts w:ascii="Comic Sans MS" w:hAnsi="Comic Sans MS"/>
          <w:sz w:val="20"/>
        </w:rPr>
      </w:pPr>
    </w:p>
    <w:p w:rsidR="00CD0FC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CD0FCE" w:rsidRPr="00CD0FCE">
        <w:rPr>
          <w:rFonts w:ascii="Tahoma" w:hAnsi="Tahoma" w:cs="Tahoma"/>
          <w:b/>
          <w:sz w:val="20"/>
        </w:rPr>
        <w:t>d’Instructeur</w:t>
      </w:r>
      <w:r w:rsidR="00E838F4">
        <w:rPr>
          <w:rFonts w:ascii="Tahoma" w:hAnsi="Tahoma" w:cs="Tahoma"/>
          <w:b/>
          <w:sz w:val="20"/>
        </w:rPr>
        <w:t>/Instructrice</w:t>
      </w:r>
      <w:r w:rsidR="007B6793">
        <w:rPr>
          <w:rFonts w:ascii="Tahoma" w:hAnsi="Tahoma" w:cs="Tahoma"/>
          <w:b/>
          <w:sz w:val="20"/>
        </w:rPr>
        <w:t xml:space="preserve"> </w:t>
      </w:r>
      <w:r w:rsidR="00CD0FCE" w:rsidRPr="00CD0FCE">
        <w:rPr>
          <w:rFonts w:ascii="Tahoma" w:hAnsi="Tahoma" w:cs="Tahoma"/>
          <w:b/>
          <w:sz w:val="20"/>
        </w:rPr>
        <w:t>Surveillant</w:t>
      </w:r>
      <w:r w:rsidR="007B6793">
        <w:rPr>
          <w:rFonts w:ascii="Tahoma" w:hAnsi="Tahoma" w:cs="Tahoma"/>
          <w:b/>
          <w:sz w:val="20"/>
        </w:rPr>
        <w:t>(e)</w:t>
      </w:r>
      <w:r w:rsidR="00CD0FCE" w:rsidRPr="00CD0FCE">
        <w:rPr>
          <w:rFonts w:ascii="Tahoma" w:hAnsi="Tahoma" w:cs="Tahoma"/>
          <w:b/>
          <w:sz w:val="20"/>
        </w:rPr>
        <w:t xml:space="preserve"> de travaux</w:t>
      </w:r>
      <w:r w:rsidR="007B6793">
        <w:rPr>
          <w:rFonts w:ascii="Tahoma" w:hAnsi="Tahoma" w:cs="Tahoma"/>
          <w:b/>
          <w:sz w:val="20"/>
        </w:rPr>
        <w:t xml:space="preserve"> (H/F)</w:t>
      </w:r>
    </w:p>
    <w:p w:rsidR="00C80640" w:rsidRDefault="00C8064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CD0FC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</w:t>
      </w:r>
    </w:p>
    <w:p w:rsidR="00696D6B" w:rsidRDefault="00CD0FC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sein du service </w:t>
      </w:r>
      <w:r w:rsidR="00E06E3E">
        <w:rPr>
          <w:rFonts w:ascii="Tahoma" w:hAnsi="Tahoma" w:cs="Tahoma"/>
          <w:b/>
          <w:sz w:val="20"/>
        </w:rPr>
        <w:t>Usagers et m</w:t>
      </w:r>
      <w:r w:rsidRPr="00CD0FCE">
        <w:rPr>
          <w:rFonts w:ascii="Tahoma" w:hAnsi="Tahoma" w:cs="Tahoma"/>
          <w:b/>
          <w:sz w:val="20"/>
        </w:rPr>
        <w:t>aîtrise d’ouvrage</w:t>
      </w:r>
      <w:r w:rsidR="00FC3360">
        <w:rPr>
          <w:rFonts w:ascii="Tahoma" w:hAnsi="Tahoma" w:cs="Tahoma"/>
          <w:b/>
          <w:sz w:val="20"/>
        </w:rPr>
        <w:t xml:space="preserve"> </w:t>
      </w:r>
    </w:p>
    <w:p w:rsidR="00FC3360" w:rsidRPr="00E9761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la Direction </w:t>
      </w:r>
      <w:r w:rsidR="00E06E3E">
        <w:rPr>
          <w:rFonts w:ascii="Tahoma" w:hAnsi="Tahoma" w:cs="Tahoma"/>
          <w:b/>
          <w:sz w:val="20"/>
        </w:rPr>
        <w:t>du Cycle de</w:t>
      </w:r>
      <w:r w:rsidR="00232531">
        <w:rPr>
          <w:rFonts w:ascii="Tahoma" w:hAnsi="Tahoma" w:cs="Tahoma"/>
          <w:b/>
          <w:sz w:val="20"/>
        </w:rPr>
        <w:t xml:space="preserve"> l’Eau</w:t>
      </w:r>
    </w:p>
    <w:p w:rsidR="00FC3360" w:rsidRPr="0069663D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 w:rsidR="006F4E64">
        <w:rPr>
          <w:rFonts w:ascii="Tahoma" w:hAnsi="Tahoma" w:cs="Tahoma"/>
          <w:sz w:val="20"/>
        </w:rPr>
        <w:t xml:space="preserve"> </w:t>
      </w:r>
      <w:r w:rsidR="00CD0FCE">
        <w:rPr>
          <w:rFonts w:ascii="Tahoma" w:hAnsi="Tahoma" w:cs="Tahoma"/>
          <w:sz w:val="20"/>
        </w:rPr>
        <w:t>C</w:t>
      </w:r>
      <w:r w:rsidR="00232531">
        <w:rPr>
          <w:rFonts w:ascii="Tahoma" w:hAnsi="Tahoma" w:cs="Tahoma"/>
          <w:sz w:val="20"/>
        </w:rPr>
        <w:t xml:space="preserve"> </w:t>
      </w:r>
      <w:r w:rsidR="00CD0FCE">
        <w:rPr>
          <w:rFonts w:ascii="Tahoma" w:hAnsi="Tahoma" w:cs="Tahoma"/>
          <w:sz w:val="20"/>
        </w:rPr>
        <w:t>–</w:t>
      </w:r>
      <w:r w:rsidR="00232531">
        <w:rPr>
          <w:rFonts w:ascii="Tahoma" w:hAnsi="Tahoma" w:cs="Tahoma"/>
          <w:sz w:val="20"/>
        </w:rPr>
        <w:t xml:space="preserve"> </w:t>
      </w:r>
      <w:r w:rsidR="007B6793">
        <w:rPr>
          <w:rFonts w:ascii="Tahoma" w:hAnsi="Tahoma" w:cs="Tahoma"/>
          <w:sz w:val="20"/>
        </w:rPr>
        <w:t xml:space="preserve">Cadre d’emplois </w:t>
      </w:r>
      <w:r w:rsidR="006F4E64">
        <w:rPr>
          <w:rFonts w:ascii="Tahoma" w:hAnsi="Tahoma" w:cs="Tahoma"/>
          <w:sz w:val="20"/>
        </w:rPr>
        <w:t xml:space="preserve">des </w:t>
      </w:r>
      <w:r w:rsidR="007B6793">
        <w:rPr>
          <w:rFonts w:ascii="Tahoma" w:hAnsi="Tahoma" w:cs="Tahoma"/>
          <w:sz w:val="20"/>
        </w:rPr>
        <w:t>Agents de maîtrise</w:t>
      </w:r>
      <w:r w:rsidR="00CD0FCE">
        <w:rPr>
          <w:rFonts w:ascii="Tahoma" w:hAnsi="Tahoma" w:cs="Tahoma"/>
          <w:sz w:val="20"/>
        </w:rPr>
        <w:t xml:space="preserve"> ou Contractuel</w:t>
      </w:r>
      <w:r w:rsidR="005F46EC">
        <w:rPr>
          <w:rFonts w:ascii="Tahoma" w:hAnsi="Tahoma" w:cs="Tahoma"/>
          <w:sz w:val="20"/>
        </w:rPr>
        <w:t>)</w:t>
      </w:r>
    </w:p>
    <w:p w:rsidR="00232531" w:rsidRPr="00232531" w:rsidRDefault="00232531" w:rsidP="00232531">
      <w:pPr>
        <w:jc w:val="both"/>
        <w:rPr>
          <w:rFonts w:ascii="Tahoma" w:hAnsi="Tahoma" w:cs="Tahoma"/>
          <w:i/>
          <w:sz w:val="20"/>
        </w:rPr>
      </w:pPr>
    </w:p>
    <w:p w:rsidR="00E06E3E" w:rsidRPr="00E06E3E" w:rsidRDefault="00E06E3E" w:rsidP="00E06E3E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Chartres métropole est compétente en a</w:t>
      </w:r>
      <w:r w:rsidRPr="00E06E3E">
        <w:rPr>
          <w:rFonts w:ascii="Tahoma" w:hAnsi="Tahoma" w:cs="Tahoma"/>
          <w:i/>
          <w:sz w:val="20"/>
        </w:rPr>
        <w:t xml:space="preserve">ssainissement des eaux usées et des eaux pluviales ainsi qu’en production et distribution d’eau potable sur un territoire composé de 66 communes </w:t>
      </w:r>
      <w:r>
        <w:rPr>
          <w:rFonts w:ascii="Tahoma" w:hAnsi="Tahoma" w:cs="Tahoma"/>
          <w:i/>
          <w:sz w:val="20"/>
        </w:rPr>
        <w:t>pour</w:t>
      </w:r>
      <w:r w:rsidRPr="00E06E3E">
        <w:rPr>
          <w:rFonts w:ascii="Tahoma" w:hAnsi="Tahoma" w:cs="Tahoma"/>
          <w:i/>
          <w:sz w:val="20"/>
        </w:rPr>
        <w:t xml:space="preserve"> environ 136 000 habitants. Ces services sont pour partie gérés en Délégation de Service Publics, pour partie en régie.</w:t>
      </w:r>
    </w:p>
    <w:p w:rsidR="00E06E3E" w:rsidRPr="00E06E3E" w:rsidRDefault="00E06E3E" w:rsidP="00E06E3E">
      <w:pPr>
        <w:jc w:val="both"/>
        <w:rPr>
          <w:rFonts w:ascii="Tahoma" w:hAnsi="Tahoma" w:cs="Tahoma"/>
          <w:i/>
          <w:sz w:val="20"/>
        </w:rPr>
      </w:pPr>
    </w:p>
    <w:p w:rsidR="00185BB8" w:rsidRDefault="00E06E3E" w:rsidP="00E06E3E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Placé</w:t>
      </w:r>
      <w:r w:rsidR="00C80640">
        <w:rPr>
          <w:rFonts w:ascii="Tahoma" w:hAnsi="Tahoma" w:cs="Tahoma"/>
          <w:i/>
          <w:sz w:val="20"/>
        </w:rPr>
        <w:t>(e) sous l’autorité de la</w:t>
      </w:r>
      <w:r>
        <w:rPr>
          <w:rFonts w:ascii="Tahoma" w:hAnsi="Tahoma" w:cs="Tahoma"/>
          <w:i/>
          <w:sz w:val="20"/>
        </w:rPr>
        <w:t xml:space="preserve"> Chef</w:t>
      </w:r>
      <w:r w:rsidR="00C80640">
        <w:rPr>
          <w:rFonts w:ascii="Tahoma" w:hAnsi="Tahoma" w:cs="Tahoma"/>
          <w:i/>
          <w:sz w:val="20"/>
        </w:rPr>
        <w:t>fe</w:t>
      </w:r>
      <w:r>
        <w:rPr>
          <w:rFonts w:ascii="Tahoma" w:hAnsi="Tahoma" w:cs="Tahoma"/>
          <w:i/>
          <w:sz w:val="20"/>
        </w:rPr>
        <w:t xml:space="preserve"> de service Usagers et maîtrise d’ouvrage, l’agent</w:t>
      </w:r>
      <w:r w:rsidR="00C80640">
        <w:rPr>
          <w:rFonts w:ascii="Tahoma" w:hAnsi="Tahoma" w:cs="Tahoma"/>
          <w:i/>
          <w:sz w:val="20"/>
        </w:rPr>
        <w:t>(e)</w:t>
      </w:r>
      <w:r>
        <w:rPr>
          <w:rFonts w:ascii="Tahoma" w:hAnsi="Tahoma" w:cs="Tahoma"/>
          <w:i/>
          <w:sz w:val="20"/>
        </w:rPr>
        <w:t xml:space="preserve"> est le r</w:t>
      </w:r>
      <w:r w:rsidRPr="00E06E3E">
        <w:rPr>
          <w:rFonts w:ascii="Tahoma" w:hAnsi="Tahoma" w:cs="Tahoma"/>
          <w:i/>
          <w:sz w:val="20"/>
        </w:rPr>
        <w:t xml:space="preserve">eprésentant </w:t>
      </w:r>
      <w:r w:rsidR="00C80640">
        <w:rPr>
          <w:rFonts w:ascii="Tahoma" w:hAnsi="Tahoma" w:cs="Tahoma"/>
          <w:i/>
          <w:sz w:val="20"/>
        </w:rPr>
        <w:t xml:space="preserve">de </w:t>
      </w:r>
      <w:r w:rsidRPr="00E06E3E">
        <w:rPr>
          <w:rFonts w:ascii="Tahoma" w:hAnsi="Tahoma" w:cs="Tahoma"/>
          <w:i/>
          <w:sz w:val="20"/>
        </w:rPr>
        <w:t xml:space="preserve">la collectivité vis-à-vis des usagers </w:t>
      </w:r>
      <w:r>
        <w:rPr>
          <w:rFonts w:ascii="Tahoma" w:hAnsi="Tahoma" w:cs="Tahoma"/>
          <w:i/>
          <w:sz w:val="20"/>
        </w:rPr>
        <w:t>et des intervenants extérieurs. Il</w:t>
      </w:r>
      <w:r w:rsidR="00C80640">
        <w:rPr>
          <w:rFonts w:ascii="Tahoma" w:hAnsi="Tahoma" w:cs="Tahoma"/>
          <w:i/>
          <w:sz w:val="20"/>
        </w:rPr>
        <w:t>/Elle</w:t>
      </w:r>
      <w:r>
        <w:rPr>
          <w:rFonts w:ascii="Tahoma" w:hAnsi="Tahoma" w:cs="Tahoma"/>
          <w:i/>
          <w:sz w:val="20"/>
        </w:rPr>
        <w:t xml:space="preserve"> est c</w:t>
      </w:r>
      <w:r w:rsidRPr="00E06E3E">
        <w:rPr>
          <w:rFonts w:ascii="Tahoma" w:hAnsi="Tahoma" w:cs="Tahoma"/>
          <w:i/>
          <w:sz w:val="20"/>
        </w:rPr>
        <w:t>hargé</w:t>
      </w:r>
      <w:r w:rsidR="00C80640">
        <w:rPr>
          <w:rFonts w:ascii="Tahoma" w:hAnsi="Tahoma" w:cs="Tahoma"/>
          <w:i/>
          <w:sz w:val="20"/>
        </w:rPr>
        <w:t>(e)</w:t>
      </w:r>
      <w:r w:rsidRPr="00E06E3E">
        <w:rPr>
          <w:rFonts w:ascii="Tahoma" w:hAnsi="Tahoma" w:cs="Tahoma"/>
          <w:i/>
          <w:sz w:val="20"/>
        </w:rPr>
        <w:t xml:space="preserve"> des réponses apportées aux usagers et du respect des prescriptions techniques sur les chantiers entrepris sur le territoire communautaire. </w:t>
      </w:r>
    </w:p>
    <w:p w:rsidR="00E06E3E" w:rsidRPr="00250E22" w:rsidRDefault="00E06E3E" w:rsidP="00E06E3E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 xml:space="preserve">Réaliser les contrôles de </w:t>
      </w:r>
      <w:r w:rsidR="00EA10DF" w:rsidRPr="00EA10DF">
        <w:rPr>
          <w:rFonts w:ascii="Tahoma" w:hAnsi="Tahoma" w:cs="Tahoma"/>
          <w:sz w:val="20"/>
        </w:rPr>
        <w:t>conformité sur</w:t>
      </w:r>
      <w:r w:rsidRPr="00EA10DF">
        <w:rPr>
          <w:rFonts w:ascii="Tahoma" w:hAnsi="Tahoma" w:cs="Tahoma"/>
          <w:sz w:val="20"/>
        </w:rPr>
        <w:t xml:space="preserve"> les branchements au réseau pu</w:t>
      </w:r>
      <w:r w:rsidR="00EA10DF">
        <w:rPr>
          <w:rFonts w:ascii="Tahoma" w:hAnsi="Tahoma" w:cs="Tahoma"/>
          <w:sz w:val="20"/>
        </w:rPr>
        <w:t>blic d’assainissement collectif ;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Accompagner les usagers dans leurs contacts avec le service public de l’eau et de l’assainissement</w:t>
      </w:r>
      <w:r w:rsidR="00EA10DF">
        <w:rPr>
          <w:rFonts w:ascii="Tahoma" w:hAnsi="Tahoma" w:cs="Tahoma"/>
          <w:sz w:val="20"/>
        </w:rPr>
        <w:t> ;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Instruire les demandes de raccordement aux réseaux publics de compétence Chartres métropole</w:t>
      </w:r>
      <w:r w:rsidR="00EA10DF">
        <w:rPr>
          <w:rFonts w:ascii="Tahoma" w:hAnsi="Tahoma" w:cs="Tahoma"/>
          <w:sz w:val="20"/>
        </w:rPr>
        <w:t> ;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Participer à l’intégration de nouveaux équipements d’eau potable et d’assainissement eaux usées et eaux pluviales dans le patrimoine communautaire et notamment :</w:t>
      </w:r>
    </w:p>
    <w:p w:rsidR="00C80640" w:rsidRPr="00EA10DF" w:rsidRDefault="00EA10DF" w:rsidP="00EA10DF">
      <w:pPr>
        <w:pStyle w:val="Paragraphedeliste"/>
        <w:numPr>
          <w:ilvl w:val="1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Suivi</w:t>
      </w:r>
      <w:r w:rsidR="00C80640" w:rsidRPr="00EA10DF">
        <w:rPr>
          <w:rFonts w:ascii="Tahoma" w:hAnsi="Tahoma" w:cs="Tahoma"/>
          <w:sz w:val="20"/>
        </w:rPr>
        <w:t xml:space="preserve"> des chantiers e</w:t>
      </w:r>
      <w:r>
        <w:rPr>
          <w:rFonts w:ascii="Tahoma" w:hAnsi="Tahoma" w:cs="Tahoma"/>
          <w:sz w:val="20"/>
        </w:rPr>
        <w:t>aux et assainissement, allant du</w:t>
      </w:r>
      <w:r w:rsidR="00C80640" w:rsidRPr="00EA10DF">
        <w:rPr>
          <w:rFonts w:ascii="Tahoma" w:hAnsi="Tahoma" w:cs="Tahoma"/>
          <w:sz w:val="20"/>
        </w:rPr>
        <w:t xml:space="preserve"> chantier pour des branchements particuliers à des aménagements de lotissement ou Zone d’Activité</w:t>
      </w:r>
    </w:p>
    <w:p w:rsidR="00C80640" w:rsidRPr="00EA10DF" w:rsidRDefault="00C80640" w:rsidP="00EA10DF">
      <w:pPr>
        <w:pStyle w:val="Paragraphedeliste"/>
        <w:numPr>
          <w:ilvl w:val="1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Validation des dossiers d’exécution, du dossier de recollement et du dossi</w:t>
      </w:r>
      <w:r w:rsidR="00EA10DF">
        <w:rPr>
          <w:rFonts w:ascii="Tahoma" w:hAnsi="Tahoma" w:cs="Tahoma"/>
          <w:sz w:val="20"/>
        </w:rPr>
        <w:t>er de rétrocession des ouvrages ;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 xml:space="preserve">S’assurer du respect des prescriptions techniques de la collectivité pour les intervenants extérieurs réalisant des travaux sur les réseaux de compétence Chartres métropole (opération d’aménagement, travaux réalisés </w:t>
      </w:r>
      <w:r w:rsidR="00EA10DF">
        <w:rPr>
          <w:rFonts w:ascii="Tahoma" w:hAnsi="Tahoma" w:cs="Tahoma"/>
          <w:sz w:val="20"/>
        </w:rPr>
        <w:t>pour le compte de particuliers) ;</w:t>
      </w:r>
    </w:p>
    <w:p w:rsidR="00C80640" w:rsidRPr="00EA10DF" w:rsidRDefault="00C80640" w:rsidP="00EA10DF">
      <w:pPr>
        <w:pStyle w:val="Paragraphedeliste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EA10DF">
        <w:rPr>
          <w:rFonts w:ascii="Tahoma" w:hAnsi="Tahoma" w:cs="Tahoma"/>
          <w:sz w:val="20"/>
        </w:rPr>
        <w:t>Rendre compte de l’avancée des chantiers et dossier, et alerter le cas échéant.</w:t>
      </w:r>
    </w:p>
    <w:p w:rsidR="00C836A0" w:rsidRDefault="00C836A0" w:rsidP="00BB2C59">
      <w:pPr>
        <w:jc w:val="both"/>
        <w:rPr>
          <w:rFonts w:ascii="Tahoma" w:hAnsi="Tahoma" w:cs="Tahoma"/>
          <w:sz w:val="20"/>
          <w:u w:val="single"/>
        </w:rPr>
      </w:pPr>
    </w:p>
    <w:p w:rsidR="009E3580" w:rsidRPr="000465D2" w:rsidRDefault="009E3580" w:rsidP="00D45DAB">
      <w:pPr>
        <w:rPr>
          <w:rFonts w:ascii="Tahoma" w:hAnsi="Tahoma" w:cs="Tahoma"/>
          <w:b/>
          <w:color w:val="000000" w:themeColor="text1"/>
          <w:sz w:val="20"/>
          <w:u w:val="single"/>
        </w:rPr>
      </w:pPr>
      <w:r w:rsidRPr="000465D2">
        <w:rPr>
          <w:rFonts w:ascii="Tahoma" w:hAnsi="Tahoma" w:cs="Tahoma"/>
          <w:b/>
          <w:color w:val="000000" w:themeColor="text1"/>
          <w:sz w:val="20"/>
          <w:u w:val="single"/>
        </w:rPr>
        <w:t>COMPETENCES</w:t>
      </w:r>
      <w:r w:rsidRPr="000465D2">
        <w:rPr>
          <w:rFonts w:ascii="Tahoma" w:hAnsi="Tahoma" w:cs="Tahoma"/>
          <w:b/>
          <w:color w:val="000000" w:themeColor="text1"/>
          <w:sz w:val="20"/>
        </w:rPr>
        <w:t xml:space="preserve"> :  </w:t>
      </w:r>
    </w:p>
    <w:p w:rsidR="009E3580" w:rsidRDefault="009E3580" w:rsidP="009E3580">
      <w:pPr>
        <w:jc w:val="both"/>
        <w:rPr>
          <w:rFonts w:ascii="Tahoma" w:hAnsi="Tahoma" w:cs="Tahoma"/>
          <w:color w:val="FF0000"/>
          <w:sz w:val="20"/>
        </w:rPr>
      </w:pPr>
    </w:p>
    <w:p w:rsidR="000465D2" w:rsidRPr="000465D2" w:rsidRDefault="000465D2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Bon relationnel, autonomie, rigueur et s</w:t>
      </w:r>
      <w:r w:rsidRPr="000465D2">
        <w:rPr>
          <w:rFonts w:ascii="Tahoma" w:hAnsi="Tahoma" w:cs="Tahoma"/>
          <w:color w:val="000000" w:themeColor="text1"/>
          <w:sz w:val="20"/>
        </w:rPr>
        <w:t>ens du travail en équipe</w:t>
      </w:r>
      <w:r>
        <w:rPr>
          <w:rFonts w:ascii="Tahoma" w:hAnsi="Tahoma" w:cs="Tahoma"/>
          <w:color w:val="000000" w:themeColor="text1"/>
          <w:sz w:val="20"/>
        </w:rPr>
        <w:t>,</w:t>
      </w:r>
      <w:r w:rsidRPr="000465D2">
        <w:rPr>
          <w:rFonts w:ascii="Tahoma" w:hAnsi="Tahoma" w:cs="Tahoma"/>
          <w:color w:val="000000" w:themeColor="text1"/>
          <w:sz w:val="20"/>
        </w:rPr>
        <w:t xml:space="preserve"> </w:t>
      </w:r>
    </w:p>
    <w:p w:rsidR="000465D2" w:rsidRPr="000465D2" w:rsidRDefault="000465D2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0465D2">
        <w:rPr>
          <w:rFonts w:ascii="Tahoma" w:hAnsi="Tahoma" w:cs="Tahoma"/>
          <w:color w:val="000000" w:themeColor="text1"/>
          <w:sz w:val="20"/>
        </w:rPr>
        <w:t>Connaissances</w:t>
      </w:r>
      <w:r>
        <w:rPr>
          <w:rFonts w:ascii="Tahoma" w:hAnsi="Tahoma" w:cs="Tahoma"/>
          <w:color w:val="000000" w:themeColor="text1"/>
          <w:sz w:val="20"/>
        </w:rPr>
        <w:t xml:space="preserve"> liées au fonctionnement</w:t>
      </w:r>
      <w:r w:rsidRPr="000465D2">
        <w:rPr>
          <w:rFonts w:ascii="Tahoma" w:hAnsi="Tahoma" w:cs="Tahoma"/>
          <w:color w:val="000000" w:themeColor="text1"/>
          <w:sz w:val="20"/>
        </w:rPr>
        <w:t xml:space="preserve"> des collectivités, </w:t>
      </w:r>
      <w:r>
        <w:rPr>
          <w:rFonts w:ascii="Tahoma" w:hAnsi="Tahoma" w:cs="Tahoma"/>
          <w:color w:val="000000" w:themeColor="text1"/>
          <w:sz w:val="20"/>
        </w:rPr>
        <w:t>aux</w:t>
      </w:r>
      <w:r w:rsidRPr="000465D2">
        <w:rPr>
          <w:rFonts w:ascii="Tahoma" w:hAnsi="Tahoma" w:cs="Tahoma"/>
          <w:color w:val="000000" w:themeColor="text1"/>
          <w:sz w:val="20"/>
        </w:rPr>
        <w:t xml:space="preserve"> procédures administratives et règlementaires,</w:t>
      </w:r>
    </w:p>
    <w:p w:rsidR="000465D2" w:rsidRPr="000465D2" w:rsidRDefault="000465D2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0465D2">
        <w:rPr>
          <w:rFonts w:ascii="Tahoma" w:hAnsi="Tahoma" w:cs="Tahoma"/>
          <w:color w:val="000000" w:themeColor="text1"/>
          <w:sz w:val="20"/>
        </w:rPr>
        <w:t xml:space="preserve">Connaissances </w:t>
      </w:r>
      <w:r>
        <w:rPr>
          <w:rFonts w:ascii="Tahoma" w:hAnsi="Tahoma" w:cs="Tahoma"/>
          <w:color w:val="000000" w:themeColor="text1"/>
          <w:sz w:val="20"/>
        </w:rPr>
        <w:t>relatives aux</w:t>
      </w:r>
      <w:r w:rsidRPr="000465D2">
        <w:rPr>
          <w:rFonts w:ascii="Tahoma" w:hAnsi="Tahoma" w:cs="Tahoma"/>
          <w:color w:val="000000" w:themeColor="text1"/>
          <w:sz w:val="20"/>
        </w:rPr>
        <w:t xml:space="preserve"> réseaux d’eau et d’assainissement</w:t>
      </w:r>
      <w:r w:rsidR="006F4E64">
        <w:rPr>
          <w:rFonts w:ascii="Tahoma" w:hAnsi="Tahoma" w:cs="Tahoma"/>
          <w:color w:val="000000" w:themeColor="text1"/>
          <w:sz w:val="20"/>
        </w:rPr>
        <w:t>,</w:t>
      </w:r>
    </w:p>
    <w:p w:rsidR="000465D2" w:rsidRPr="000465D2" w:rsidRDefault="000465D2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0465D2">
        <w:rPr>
          <w:rFonts w:ascii="Tahoma" w:hAnsi="Tahoma" w:cs="Tahoma"/>
          <w:color w:val="000000" w:themeColor="text1"/>
          <w:sz w:val="20"/>
        </w:rPr>
        <w:t>M</w:t>
      </w:r>
      <w:r>
        <w:rPr>
          <w:rFonts w:ascii="Tahoma" w:hAnsi="Tahoma" w:cs="Tahoma"/>
          <w:color w:val="000000" w:themeColor="text1"/>
          <w:sz w:val="20"/>
        </w:rPr>
        <w:t xml:space="preserve">aîtrise de l'outil informatique </w:t>
      </w:r>
      <w:r w:rsidRPr="000465D2">
        <w:rPr>
          <w:rFonts w:ascii="Tahoma" w:hAnsi="Tahoma" w:cs="Tahoma"/>
          <w:color w:val="000000" w:themeColor="text1"/>
          <w:sz w:val="20"/>
        </w:rPr>
        <w:t>(Word, Excel, connaissances en SIG souhaitées),</w:t>
      </w:r>
    </w:p>
    <w:p w:rsidR="000465D2" w:rsidRDefault="000465D2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 w:rsidRPr="000465D2">
        <w:rPr>
          <w:rFonts w:ascii="Tahoma" w:hAnsi="Tahoma" w:cs="Tahoma"/>
          <w:color w:val="000000" w:themeColor="text1"/>
          <w:sz w:val="20"/>
        </w:rPr>
        <w:t>Permis B indispensable, déplacements à prévoir sur le territoire de Chartres métropole</w:t>
      </w:r>
      <w:r w:rsidR="007B6793">
        <w:rPr>
          <w:rFonts w:ascii="Tahoma" w:hAnsi="Tahoma" w:cs="Tahoma"/>
          <w:color w:val="000000" w:themeColor="text1"/>
          <w:sz w:val="20"/>
        </w:rPr>
        <w:t>,</w:t>
      </w:r>
    </w:p>
    <w:p w:rsidR="007B6793" w:rsidRDefault="007B6793" w:rsidP="000465D2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Expérience de terrain de </w:t>
      </w:r>
      <w:r w:rsidR="006F4E64">
        <w:rPr>
          <w:rFonts w:ascii="Tahoma" w:hAnsi="Tahoma" w:cs="Tahoma"/>
          <w:color w:val="000000" w:themeColor="text1"/>
          <w:sz w:val="20"/>
        </w:rPr>
        <w:t xml:space="preserve">plus de </w:t>
      </w:r>
      <w:r>
        <w:rPr>
          <w:rFonts w:ascii="Tahoma" w:hAnsi="Tahoma" w:cs="Tahoma"/>
          <w:color w:val="000000" w:themeColor="text1"/>
          <w:sz w:val="20"/>
        </w:rPr>
        <w:t>2 ans appréciée.</w:t>
      </w:r>
    </w:p>
    <w:p w:rsidR="00E838F4" w:rsidRDefault="00E838F4" w:rsidP="00E838F4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E838F4" w:rsidRDefault="00E838F4" w:rsidP="00E838F4">
      <w:p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color w:val="000000" w:themeColor="text1"/>
          <w:sz w:val="20"/>
        </w:rPr>
        <w:t>Rémunération</w:t>
      </w:r>
      <w:r>
        <w:rPr>
          <w:rFonts w:ascii="Tahoma" w:hAnsi="Tahoma" w:cs="Tahoma"/>
          <w:color w:val="000000" w:themeColor="text1"/>
          <w:sz w:val="20"/>
        </w:rPr>
        <w:t>: Traitement indiciaire + Régime Indemnitaire (RIFSEEP) – groupe de fonction B3</w:t>
      </w:r>
    </w:p>
    <w:p w:rsidR="00E838F4" w:rsidRPr="00E838F4" w:rsidRDefault="00E838F4" w:rsidP="00E838F4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3A426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</w:t>
      </w:r>
      <w:r w:rsidR="000465D2">
        <w:rPr>
          <w:rFonts w:ascii="Tahoma" w:hAnsi="Tahoma" w:cs="Tahoma"/>
          <w:i/>
          <w:sz w:val="20"/>
        </w:rPr>
        <w:t>m</w:t>
      </w:r>
      <w:r w:rsidR="00696D6B">
        <w:rPr>
          <w:rFonts w:ascii="Tahoma" w:hAnsi="Tahoma" w:cs="Tahoma"/>
          <w:i/>
          <w:sz w:val="20"/>
        </w:rPr>
        <w:t>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0465D2">
        <w:rPr>
          <w:rFonts w:ascii="Tahoma" w:hAnsi="Tahoma" w:cs="Tahoma"/>
          <w:b/>
          <w:i/>
          <w:sz w:val="20"/>
          <w:u w:val="single"/>
        </w:rPr>
        <w:t>avant le</w:t>
      </w:r>
      <w:r w:rsidR="00AB7B46" w:rsidRPr="000465D2">
        <w:rPr>
          <w:rFonts w:ascii="Tahoma" w:hAnsi="Tahoma" w:cs="Tahoma"/>
          <w:b/>
          <w:i/>
          <w:sz w:val="20"/>
          <w:u w:val="single"/>
        </w:rPr>
        <w:t xml:space="preserve"> </w:t>
      </w:r>
      <w:r w:rsidR="002931CD">
        <w:rPr>
          <w:rFonts w:ascii="Tahoma" w:hAnsi="Tahoma" w:cs="Tahoma"/>
          <w:b/>
          <w:i/>
          <w:sz w:val="20"/>
          <w:u w:val="single"/>
        </w:rPr>
        <w:t>31 janvier</w:t>
      </w:r>
      <w:r w:rsidR="007B6793">
        <w:rPr>
          <w:rFonts w:ascii="Tahoma" w:hAnsi="Tahoma" w:cs="Tahoma"/>
          <w:b/>
          <w:i/>
          <w:sz w:val="20"/>
          <w:u w:val="single"/>
        </w:rPr>
        <w:t xml:space="preserve"> 202</w:t>
      </w:r>
      <w:r w:rsidR="006F4E64">
        <w:rPr>
          <w:rFonts w:ascii="Tahoma" w:hAnsi="Tahoma" w:cs="Tahoma"/>
          <w:b/>
          <w:i/>
          <w:sz w:val="20"/>
          <w:u w:val="single"/>
        </w:rPr>
        <w:t>2</w:t>
      </w:r>
      <w:r w:rsidR="000465D2">
        <w:rPr>
          <w:rFonts w:ascii="Tahoma" w:hAnsi="Tahoma" w:cs="Tahoma"/>
          <w:b/>
          <w:i/>
          <w:sz w:val="20"/>
        </w:rPr>
        <w:t>.</w:t>
      </w:r>
    </w:p>
    <w:p w:rsidR="007B6793" w:rsidRPr="00250E22" w:rsidRDefault="007B6793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5E6742" w:rsidRDefault="005E6742" w:rsidP="00AF093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 w:rsidRPr="005E6742">
        <w:rPr>
          <w:rFonts w:ascii="Tahoma" w:hAnsi="Tahoma" w:cs="Tahoma"/>
          <w:b/>
          <w:sz w:val="20"/>
        </w:rPr>
        <w:t>Le Directeur Général des Services</w:t>
      </w:r>
    </w:p>
    <w:p w:rsidR="005E6742" w:rsidRPr="005E6742" w:rsidRDefault="005E6742" w:rsidP="00AF0933">
      <w:pPr>
        <w:jc w:val="both"/>
        <w:rPr>
          <w:rFonts w:ascii="Tahoma" w:hAnsi="Tahoma" w:cs="Tahoma"/>
          <w:b/>
          <w:sz w:val="20"/>
        </w:rPr>
      </w:pPr>
    </w:p>
    <w:p w:rsidR="0049745C" w:rsidRPr="000465D2" w:rsidRDefault="005E6742" w:rsidP="00AF7611">
      <w:pPr>
        <w:jc w:val="both"/>
        <w:rPr>
          <w:rFonts w:ascii="Tahoma" w:hAnsi="Tahoma" w:cs="Tahoma"/>
          <w:b/>
          <w:sz w:val="20"/>
        </w:rPr>
      </w:pP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</w:r>
      <w:r w:rsidRPr="005E6742">
        <w:rPr>
          <w:rFonts w:ascii="Tahoma" w:hAnsi="Tahoma" w:cs="Tahoma"/>
          <w:b/>
          <w:sz w:val="20"/>
        </w:rPr>
        <w:tab/>
        <w:t>Bernard ORTS</w:t>
      </w:r>
      <w:bookmarkStart w:id="0" w:name="_GoBack"/>
      <w:bookmarkEnd w:id="0"/>
    </w:p>
    <w:sectPr w:rsidR="0049745C" w:rsidRPr="000465D2" w:rsidSect="00CD0FCE">
      <w:pgSz w:w="11907" w:h="16840" w:code="9"/>
      <w:pgMar w:top="567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262"/>
    <w:multiLevelType w:val="hybridMultilevel"/>
    <w:tmpl w:val="F3DCB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4FC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C8F"/>
    <w:multiLevelType w:val="hybridMultilevel"/>
    <w:tmpl w:val="708E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4AD2"/>
    <w:multiLevelType w:val="hybridMultilevel"/>
    <w:tmpl w:val="520CE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754D"/>
    <w:multiLevelType w:val="hybridMultilevel"/>
    <w:tmpl w:val="B0F06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40EF"/>
    <w:multiLevelType w:val="hybridMultilevel"/>
    <w:tmpl w:val="90BE7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32C8C"/>
    <w:multiLevelType w:val="hybridMultilevel"/>
    <w:tmpl w:val="64EE5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1257"/>
    <w:multiLevelType w:val="hybridMultilevel"/>
    <w:tmpl w:val="7C1A6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232A"/>
    <w:multiLevelType w:val="hybridMultilevel"/>
    <w:tmpl w:val="C87CF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2FF0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B2DC3"/>
    <w:multiLevelType w:val="hybridMultilevel"/>
    <w:tmpl w:val="F9887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6309"/>
    <w:multiLevelType w:val="hybridMultilevel"/>
    <w:tmpl w:val="16BE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465D2"/>
    <w:rsid w:val="0005025D"/>
    <w:rsid w:val="00056250"/>
    <w:rsid w:val="0009110D"/>
    <w:rsid w:val="000A7E5D"/>
    <w:rsid w:val="000B2934"/>
    <w:rsid w:val="000C15E8"/>
    <w:rsid w:val="00105BC4"/>
    <w:rsid w:val="00161921"/>
    <w:rsid w:val="0018386C"/>
    <w:rsid w:val="00185BB8"/>
    <w:rsid w:val="001B26AE"/>
    <w:rsid w:val="001C7303"/>
    <w:rsid w:val="001E4487"/>
    <w:rsid w:val="001F0173"/>
    <w:rsid w:val="00221ACB"/>
    <w:rsid w:val="00232531"/>
    <w:rsid w:val="002433E5"/>
    <w:rsid w:val="002458F9"/>
    <w:rsid w:val="00250E22"/>
    <w:rsid w:val="00271CA4"/>
    <w:rsid w:val="002870EF"/>
    <w:rsid w:val="00290560"/>
    <w:rsid w:val="002931CD"/>
    <w:rsid w:val="002B69C2"/>
    <w:rsid w:val="002C527C"/>
    <w:rsid w:val="002F0D3B"/>
    <w:rsid w:val="0030168A"/>
    <w:rsid w:val="00312854"/>
    <w:rsid w:val="00363B62"/>
    <w:rsid w:val="0038302A"/>
    <w:rsid w:val="00393F6C"/>
    <w:rsid w:val="003A4262"/>
    <w:rsid w:val="003C09DC"/>
    <w:rsid w:val="003F6CB0"/>
    <w:rsid w:val="00400390"/>
    <w:rsid w:val="00432D68"/>
    <w:rsid w:val="00437B9F"/>
    <w:rsid w:val="004500C2"/>
    <w:rsid w:val="00457377"/>
    <w:rsid w:val="004621BB"/>
    <w:rsid w:val="004762FD"/>
    <w:rsid w:val="0048540D"/>
    <w:rsid w:val="004876FF"/>
    <w:rsid w:val="00494414"/>
    <w:rsid w:val="00494E89"/>
    <w:rsid w:val="0049745C"/>
    <w:rsid w:val="004B01A3"/>
    <w:rsid w:val="004B429A"/>
    <w:rsid w:val="004C1071"/>
    <w:rsid w:val="004C1188"/>
    <w:rsid w:val="004D2723"/>
    <w:rsid w:val="004E30E6"/>
    <w:rsid w:val="004E4C67"/>
    <w:rsid w:val="005028EE"/>
    <w:rsid w:val="005038C8"/>
    <w:rsid w:val="005472AA"/>
    <w:rsid w:val="00552D06"/>
    <w:rsid w:val="00554A9C"/>
    <w:rsid w:val="00554C81"/>
    <w:rsid w:val="00563F6E"/>
    <w:rsid w:val="00572388"/>
    <w:rsid w:val="00576452"/>
    <w:rsid w:val="00582A32"/>
    <w:rsid w:val="00590E96"/>
    <w:rsid w:val="00595971"/>
    <w:rsid w:val="005B256E"/>
    <w:rsid w:val="005B65D8"/>
    <w:rsid w:val="005E5890"/>
    <w:rsid w:val="005E6742"/>
    <w:rsid w:val="005F085A"/>
    <w:rsid w:val="005F46EC"/>
    <w:rsid w:val="0060052C"/>
    <w:rsid w:val="006361F4"/>
    <w:rsid w:val="006715C6"/>
    <w:rsid w:val="00673F5E"/>
    <w:rsid w:val="0069141F"/>
    <w:rsid w:val="006936E1"/>
    <w:rsid w:val="00696D6B"/>
    <w:rsid w:val="006C38E7"/>
    <w:rsid w:val="006D22FE"/>
    <w:rsid w:val="006E1CEC"/>
    <w:rsid w:val="006E54E1"/>
    <w:rsid w:val="006F2495"/>
    <w:rsid w:val="006F4E64"/>
    <w:rsid w:val="007068B0"/>
    <w:rsid w:val="00715059"/>
    <w:rsid w:val="007206FD"/>
    <w:rsid w:val="00720F11"/>
    <w:rsid w:val="007404B5"/>
    <w:rsid w:val="007B6793"/>
    <w:rsid w:val="007C7C02"/>
    <w:rsid w:val="007D1282"/>
    <w:rsid w:val="007E4860"/>
    <w:rsid w:val="008048CF"/>
    <w:rsid w:val="008544F4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3580"/>
    <w:rsid w:val="009E7D94"/>
    <w:rsid w:val="009F4F02"/>
    <w:rsid w:val="00A236AD"/>
    <w:rsid w:val="00A33A8C"/>
    <w:rsid w:val="00A42103"/>
    <w:rsid w:val="00A92DEB"/>
    <w:rsid w:val="00AA366E"/>
    <w:rsid w:val="00AB1CEA"/>
    <w:rsid w:val="00AB7B46"/>
    <w:rsid w:val="00AD5146"/>
    <w:rsid w:val="00AD7F61"/>
    <w:rsid w:val="00AE622B"/>
    <w:rsid w:val="00AF0933"/>
    <w:rsid w:val="00AF7611"/>
    <w:rsid w:val="00B0075F"/>
    <w:rsid w:val="00B07ACE"/>
    <w:rsid w:val="00B242FF"/>
    <w:rsid w:val="00B67D2A"/>
    <w:rsid w:val="00BA5ABC"/>
    <w:rsid w:val="00BB2C59"/>
    <w:rsid w:val="00BE6653"/>
    <w:rsid w:val="00BE7EC1"/>
    <w:rsid w:val="00C05232"/>
    <w:rsid w:val="00C107F2"/>
    <w:rsid w:val="00C11EE1"/>
    <w:rsid w:val="00C12903"/>
    <w:rsid w:val="00C1469A"/>
    <w:rsid w:val="00C14DE0"/>
    <w:rsid w:val="00C31265"/>
    <w:rsid w:val="00C3665B"/>
    <w:rsid w:val="00C80640"/>
    <w:rsid w:val="00C81683"/>
    <w:rsid w:val="00C836A0"/>
    <w:rsid w:val="00C87AF2"/>
    <w:rsid w:val="00CA177F"/>
    <w:rsid w:val="00CA3F8A"/>
    <w:rsid w:val="00CB46B8"/>
    <w:rsid w:val="00CD0FCE"/>
    <w:rsid w:val="00CE5D12"/>
    <w:rsid w:val="00D07C3E"/>
    <w:rsid w:val="00D2129E"/>
    <w:rsid w:val="00D45DAB"/>
    <w:rsid w:val="00D52631"/>
    <w:rsid w:val="00D55DBB"/>
    <w:rsid w:val="00D830CC"/>
    <w:rsid w:val="00DB1182"/>
    <w:rsid w:val="00DB2A2D"/>
    <w:rsid w:val="00DB712D"/>
    <w:rsid w:val="00DE4575"/>
    <w:rsid w:val="00DE60CF"/>
    <w:rsid w:val="00DF45D7"/>
    <w:rsid w:val="00E06E3E"/>
    <w:rsid w:val="00E25AD9"/>
    <w:rsid w:val="00E3554A"/>
    <w:rsid w:val="00E3731B"/>
    <w:rsid w:val="00E6542F"/>
    <w:rsid w:val="00E838F4"/>
    <w:rsid w:val="00E966D2"/>
    <w:rsid w:val="00EA10DF"/>
    <w:rsid w:val="00EA1FDB"/>
    <w:rsid w:val="00EB3742"/>
    <w:rsid w:val="00EF691C"/>
    <w:rsid w:val="00EF7F78"/>
    <w:rsid w:val="00F567DB"/>
    <w:rsid w:val="00F653E9"/>
    <w:rsid w:val="00F80932"/>
    <w:rsid w:val="00FC3360"/>
    <w:rsid w:val="00FD3C26"/>
    <w:rsid w:val="00FE65DD"/>
    <w:rsid w:val="00FF3632"/>
    <w:rsid w:val="00FF3B1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B34F2E"/>
  <w15:docId w15:val="{495DAE60-0262-4C08-A616-7A04CCB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672C-FBC8-4E20-AEBA-65AB9411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3061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8</cp:revision>
  <cp:lastPrinted>2017-06-09T13:04:00Z</cp:lastPrinted>
  <dcterms:created xsi:type="dcterms:W3CDTF">2020-12-17T07:26:00Z</dcterms:created>
  <dcterms:modified xsi:type="dcterms:W3CDTF">2021-12-13T09:26:00Z</dcterms:modified>
</cp:coreProperties>
</file>