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Pr="0095024C" w:rsidRDefault="00E3731B" w:rsidP="001E2731">
      <w:pPr>
        <w:jc w:val="both"/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DC4B99" w:rsidP="001E2731">
      <w:pPr>
        <w:tabs>
          <w:tab w:val="left" w:pos="5670"/>
        </w:tabs>
        <w:jc w:val="both"/>
        <w:rPr>
          <w:rFonts w:ascii="Tahoma" w:hAnsi="Tahoma" w:cs="Tahoma"/>
          <w:smallCaps/>
          <w:sz w:val="16"/>
          <w:szCs w:val="16"/>
        </w:rPr>
      </w:pPr>
      <w:r w:rsidRPr="0095024C">
        <w:rPr>
          <w:rFonts w:ascii="Tahoma" w:hAnsi="Tahoma" w:cs="Tahoma"/>
          <w:smallCaps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32385</wp:posOffset>
            </wp:positionV>
            <wp:extent cx="1066800" cy="14668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1B" w:rsidRPr="0095024C" w:rsidRDefault="00846FB7" w:rsidP="001E2731">
      <w:pPr>
        <w:jc w:val="both"/>
        <w:rPr>
          <w:rFonts w:ascii="Tahoma" w:hAnsi="Tahoma" w:cs="Tahoma"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Tm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bjXE5n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731B" w:rsidRPr="0095024C" w:rsidRDefault="00E3731B" w:rsidP="001E2731">
      <w:pPr>
        <w:jc w:val="both"/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 w:rsidP="001E2731">
      <w:pPr>
        <w:jc w:val="both"/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 w:rsidP="001E2731">
      <w:pPr>
        <w:jc w:val="both"/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 w:rsidP="001E2731">
      <w:pPr>
        <w:jc w:val="both"/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 w:rsidP="001E2731">
      <w:pPr>
        <w:jc w:val="both"/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 w:rsidP="001E2731">
      <w:pPr>
        <w:jc w:val="both"/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 w:rsidP="001E2731">
      <w:pPr>
        <w:jc w:val="both"/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 w:rsidP="001E2731">
      <w:pPr>
        <w:jc w:val="both"/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 w:rsidP="001E2731">
      <w:pPr>
        <w:tabs>
          <w:tab w:val="left" w:pos="5670"/>
        </w:tabs>
        <w:jc w:val="both"/>
        <w:rPr>
          <w:rFonts w:ascii="Tahoma" w:hAnsi="Tahoma" w:cs="Tahoma"/>
          <w:smallCaps/>
          <w:sz w:val="16"/>
          <w:szCs w:val="16"/>
        </w:rPr>
      </w:pPr>
    </w:p>
    <w:p w:rsidR="00E3731B" w:rsidRPr="0095024C" w:rsidRDefault="00E3731B" w:rsidP="001E2731">
      <w:pPr>
        <w:jc w:val="both"/>
        <w:rPr>
          <w:rFonts w:ascii="Tahoma" w:hAnsi="Tahoma" w:cs="Tahoma"/>
          <w:smallCaps/>
          <w:sz w:val="16"/>
          <w:szCs w:val="16"/>
        </w:rPr>
      </w:pPr>
    </w:p>
    <w:p w:rsidR="00FC3360" w:rsidRPr="0095024C" w:rsidRDefault="00831F9B" w:rsidP="001E2731">
      <w:pPr>
        <w:tabs>
          <w:tab w:val="left" w:pos="7371"/>
        </w:tabs>
        <w:jc w:val="both"/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DGA Ressources Humaines et Modernisation sociale</w:t>
      </w:r>
    </w:p>
    <w:p w:rsidR="008A1E04" w:rsidRPr="0095024C" w:rsidRDefault="008A1E04" w:rsidP="001E2731">
      <w:pPr>
        <w:jc w:val="both"/>
        <w:rPr>
          <w:rFonts w:ascii="Tahoma" w:hAnsi="Tahoma" w:cs="Tahoma"/>
          <w:b/>
          <w:sz w:val="16"/>
          <w:szCs w:val="16"/>
        </w:rPr>
      </w:pPr>
      <w:r w:rsidRPr="0095024C">
        <w:rPr>
          <w:rFonts w:ascii="Tahoma" w:hAnsi="Tahoma" w:cs="Tahoma"/>
          <w:smallCaps/>
          <w:sz w:val="16"/>
          <w:szCs w:val="16"/>
        </w:rPr>
        <w:t>Service</w:t>
      </w:r>
      <w:r w:rsidR="003C09DC" w:rsidRPr="0095024C">
        <w:rPr>
          <w:rFonts w:ascii="Tahoma" w:hAnsi="Tahoma" w:cs="Tahoma"/>
          <w:smallCaps/>
          <w:sz w:val="16"/>
          <w:szCs w:val="16"/>
        </w:rPr>
        <w:t xml:space="preserve"> Emploi et </w:t>
      </w:r>
      <w:r w:rsidR="00831F9B" w:rsidRPr="0095024C">
        <w:rPr>
          <w:rFonts w:ascii="Tahoma" w:hAnsi="Tahoma" w:cs="Tahoma"/>
          <w:smallCaps/>
          <w:sz w:val="16"/>
          <w:szCs w:val="16"/>
        </w:rPr>
        <w:t>formation</w:t>
      </w:r>
    </w:p>
    <w:p w:rsidR="002433E5" w:rsidRPr="0095024C" w:rsidRDefault="002433E5" w:rsidP="001E2731">
      <w:pPr>
        <w:jc w:val="both"/>
        <w:rPr>
          <w:rFonts w:ascii="Tahoma" w:hAnsi="Tahoma" w:cs="Tahoma"/>
          <w:sz w:val="16"/>
          <w:szCs w:val="16"/>
        </w:rPr>
      </w:pPr>
      <w:r w:rsidRPr="0095024C">
        <w:rPr>
          <w:rFonts w:ascii="Tahoma" w:hAnsi="Tahoma" w:cs="Tahoma"/>
          <w:sz w:val="16"/>
          <w:szCs w:val="16"/>
        </w:rPr>
        <w:t xml:space="preserve">Chartres, le </w:t>
      </w:r>
      <w:r w:rsidR="00A34556">
        <w:rPr>
          <w:rFonts w:ascii="Tahoma" w:hAnsi="Tahoma" w:cs="Tahoma"/>
          <w:sz w:val="16"/>
          <w:szCs w:val="16"/>
        </w:rPr>
        <w:t>22 septembre 2021</w:t>
      </w:r>
    </w:p>
    <w:p w:rsidR="00A33A8C" w:rsidRPr="0095024C" w:rsidRDefault="00A33A8C" w:rsidP="001E2731">
      <w:pPr>
        <w:jc w:val="both"/>
        <w:rPr>
          <w:rFonts w:ascii="Comic Sans MS" w:hAnsi="Comic Sans MS"/>
          <w:sz w:val="20"/>
        </w:rPr>
      </w:pPr>
    </w:p>
    <w:p w:rsidR="006F399E" w:rsidRDefault="006936E1" w:rsidP="00A7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 w:rsidRPr="0095024C">
        <w:rPr>
          <w:rFonts w:ascii="Tahoma" w:hAnsi="Tahoma" w:cs="Tahoma"/>
          <w:b/>
          <w:sz w:val="20"/>
        </w:rPr>
        <w:t xml:space="preserve">Un poste </w:t>
      </w:r>
      <w:r w:rsidR="006F399E">
        <w:rPr>
          <w:rFonts w:ascii="Tahoma" w:hAnsi="Tahoma" w:cs="Tahoma"/>
          <w:b/>
          <w:sz w:val="20"/>
        </w:rPr>
        <w:t>d</w:t>
      </w:r>
      <w:r w:rsidR="00C65ECE">
        <w:rPr>
          <w:rFonts w:ascii="Tahoma" w:hAnsi="Tahoma" w:cs="Tahoma"/>
          <w:b/>
          <w:sz w:val="20"/>
        </w:rPr>
        <w:t>’Assistant(e) ressources humaines</w:t>
      </w:r>
      <w:r w:rsidR="00A33CD9">
        <w:rPr>
          <w:rFonts w:ascii="Tahoma" w:hAnsi="Tahoma" w:cs="Tahoma"/>
          <w:b/>
          <w:sz w:val="20"/>
        </w:rPr>
        <w:t>/relations sociales</w:t>
      </w:r>
    </w:p>
    <w:p w:rsidR="00AD291E" w:rsidRDefault="00AD291E" w:rsidP="00A7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à</w:t>
      </w:r>
      <w:proofErr w:type="gramEnd"/>
      <w:r>
        <w:rPr>
          <w:rFonts w:ascii="Tahoma" w:hAnsi="Tahoma" w:cs="Tahoma"/>
          <w:b/>
          <w:sz w:val="20"/>
        </w:rPr>
        <w:t xml:space="preserve"> temps complet</w:t>
      </w:r>
    </w:p>
    <w:p w:rsidR="00696D6B" w:rsidRDefault="006936E1" w:rsidP="00A7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 w:rsidRPr="0095024C">
        <w:rPr>
          <w:rFonts w:ascii="Tahoma" w:hAnsi="Tahoma" w:cs="Tahoma"/>
          <w:b/>
          <w:sz w:val="20"/>
        </w:rPr>
        <w:t>es</w:t>
      </w:r>
      <w:r w:rsidR="00FC3360" w:rsidRPr="0095024C">
        <w:rPr>
          <w:rFonts w:ascii="Tahoma" w:hAnsi="Tahoma" w:cs="Tahoma"/>
          <w:b/>
          <w:sz w:val="20"/>
        </w:rPr>
        <w:t>t</w:t>
      </w:r>
      <w:proofErr w:type="gramEnd"/>
      <w:r w:rsidR="00FC3360" w:rsidRPr="0095024C">
        <w:rPr>
          <w:rFonts w:ascii="Tahoma" w:hAnsi="Tahoma" w:cs="Tahoma"/>
          <w:b/>
          <w:sz w:val="20"/>
        </w:rPr>
        <w:t xml:space="preserve"> à pourvoir</w:t>
      </w:r>
    </w:p>
    <w:p w:rsidR="00FC3360" w:rsidRDefault="00C4156F" w:rsidP="00A7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au</w:t>
      </w:r>
      <w:proofErr w:type="gramEnd"/>
      <w:r>
        <w:rPr>
          <w:rFonts w:ascii="Tahoma" w:hAnsi="Tahoma" w:cs="Tahoma"/>
          <w:b/>
          <w:sz w:val="20"/>
        </w:rPr>
        <w:t xml:space="preserve"> </w:t>
      </w:r>
      <w:r w:rsidR="00C65ECE">
        <w:rPr>
          <w:rFonts w:ascii="Tahoma" w:hAnsi="Tahoma" w:cs="Tahoma"/>
          <w:b/>
          <w:sz w:val="20"/>
        </w:rPr>
        <w:t xml:space="preserve">sein du </w:t>
      </w:r>
      <w:r>
        <w:rPr>
          <w:rFonts w:ascii="Tahoma" w:hAnsi="Tahoma" w:cs="Tahoma"/>
          <w:b/>
          <w:sz w:val="20"/>
        </w:rPr>
        <w:t xml:space="preserve">Service </w:t>
      </w:r>
      <w:r w:rsidR="00846FB7">
        <w:rPr>
          <w:rFonts w:ascii="Tahoma" w:hAnsi="Tahoma" w:cs="Tahoma"/>
          <w:b/>
          <w:sz w:val="20"/>
        </w:rPr>
        <w:t>des relations sociales et conditions de travail</w:t>
      </w:r>
    </w:p>
    <w:p w:rsidR="00AD291E" w:rsidRDefault="00CC4D2F" w:rsidP="00A7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à</w:t>
      </w:r>
      <w:proofErr w:type="gramEnd"/>
      <w:r>
        <w:rPr>
          <w:rFonts w:ascii="Tahoma" w:hAnsi="Tahoma" w:cs="Tahoma"/>
          <w:b/>
          <w:sz w:val="20"/>
        </w:rPr>
        <w:t xml:space="preserve"> la DGA en charge</w:t>
      </w:r>
      <w:r w:rsidR="00AD291E">
        <w:rPr>
          <w:rFonts w:ascii="Tahoma" w:hAnsi="Tahoma" w:cs="Tahoma"/>
          <w:b/>
          <w:sz w:val="20"/>
        </w:rPr>
        <w:t xml:space="preserve"> des ressources humaines et de la modernisation sociale</w:t>
      </w:r>
    </w:p>
    <w:p w:rsidR="00FC3360" w:rsidRPr="0095024C" w:rsidRDefault="00FC3360" w:rsidP="00A71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95024C">
        <w:rPr>
          <w:rFonts w:ascii="Tahoma" w:hAnsi="Tahoma" w:cs="Tahoma"/>
          <w:sz w:val="20"/>
        </w:rPr>
        <w:t>(</w:t>
      </w:r>
      <w:r w:rsidR="001B26AE" w:rsidRPr="0095024C">
        <w:rPr>
          <w:rFonts w:ascii="Tahoma" w:hAnsi="Tahoma" w:cs="Tahoma"/>
          <w:sz w:val="20"/>
        </w:rPr>
        <w:t>Catégorie</w:t>
      </w:r>
      <w:r w:rsidR="00AD291E">
        <w:rPr>
          <w:rFonts w:ascii="Tahoma" w:hAnsi="Tahoma" w:cs="Tahoma"/>
          <w:sz w:val="20"/>
        </w:rPr>
        <w:t>s</w:t>
      </w:r>
      <w:r w:rsidR="00846FB7">
        <w:rPr>
          <w:rFonts w:ascii="Tahoma" w:hAnsi="Tahoma" w:cs="Tahoma"/>
          <w:sz w:val="20"/>
        </w:rPr>
        <w:t xml:space="preserve"> B</w:t>
      </w:r>
      <w:r w:rsidR="00AD291E">
        <w:rPr>
          <w:rFonts w:ascii="Tahoma" w:hAnsi="Tahoma" w:cs="Tahoma"/>
          <w:sz w:val="20"/>
        </w:rPr>
        <w:t xml:space="preserve"> ou C</w:t>
      </w:r>
      <w:r w:rsidR="00846FB7">
        <w:rPr>
          <w:rFonts w:ascii="Tahoma" w:hAnsi="Tahoma" w:cs="Tahoma"/>
          <w:sz w:val="20"/>
        </w:rPr>
        <w:t xml:space="preserve"> </w:t>
      </w:r>
      <w:r w:rsidRPr="0095024C">
        <w:rPr>
          <w:rFonts w:ascii="Tahoma" w:hAnsi="Tahoma" w:cs="Tahoma"/>
          <w:sz w:val="20"/>
        </w:rPr>
        <w:t>–</w:t>
      </w:r>
      <w:r w:rsidR="00AD291E">
        <w:rPr>
          <w:rFonts w:ascii="Tahoma" w:hAnsi="Tahoma" w:cs="Tahoma"/>
          <w:sz w:val="20"/>
        </w:rPr>
        <w:t xml:space="preserve"> </w:t>
      </w:r>
      <w:r w:rsidR="005F46EC" w:rsidRPr="0095024C">
        <w:rPr>
          <w:rFonts w:ascii="Tahoma" w:hAnsi="Tahoma" w:cs="Tahoma"/>
          <w:sz w:val="20"/>
        </w:rPr>
        <w:t>Cadre d’emploi</w:t>
      </w:r>
      <w:r w:rsidR="00415F62" w:rsidRPr="0095024C">
        <w:rPr>
          <w:rFonts w:ascii="Tahoma" w:hAnsi="Tahoma" w:cs="Tahoma"/>
          <w:sz w:val="20"/>
        </w:rPr>
        <w:t>s</w:t>
      </w:r>
      <w:r w:rsidR="005F46EC" w:rsidRPr="0095024C">
        <w:rPr>
          <w:rFonts w:ascii="Tahoma" w:hAnsi="Tahoma" w:cs="Tahoma"/>
          <w:sz w:val="20"/>
        </w:rPr>
        <w:t xml:space="preserve"> des</w:t>
      </w:r>
      <w:r w:rsidR="00C4156F">
        <w:rPr>
          <w:rFonts w:ascii="Tahoma" w:hAnsi="Tahoma" w:cs="Tahoma"/>
          <w:sz w:val="20"/>
        </w:rPr>
        <w:t xml:space="preserve"> </w:t>
      </w:r>
      <w:r w:rsidR="00AD291E">
        <w:rPr>
          <w:rFonts w:ascii="Tahoma" w:hAnsi="Tahoma" w:cs="Tahoma"/>
          <w:sz w:val="20"/>
        </w:rPr>
        <w:t xml:space="preserve">rédacteurs/ adjoint administratif </w:t>
      </w:r>
      <w:r w:rsidR="0095024C" w:rsidRPr="0095024C">
        <w:rPr>
          <w:rFonts w:ascii="Tahoma" w:hAnsi="Tahoma" w:cs="Tahoma"/>
          <w:sz w:val="20"/>
        </w:rPr>
        <w:t>ou</w:t>
      </w:r>
      <w:r w:rsidR="005F46EC" w:rsidRPr="0095024C">
        <w:rPr>
          <w:rFonts w:ascii="Tahoma" w:hAnsi="Tahoma" w:cs="Tahoma"/>
          <w:sz w:val="20"/>
        </w:rPr>
        <w:t xml:space="preserve"> Contractuel)</w:t>
      </w:r>
    </w:p>
    <w:p w:rsidR="00876FD9" w:rsidRDefault="00876FD9" w:rsidP="001E2731">
      <w:pPr>
        <w:jc w:val="both"/>
        <w:rPr>
          <w:rFonts w:ascii="Tahoma" w:hAnsi="Tahoma" w:cs="Tahoma"/>
          <w:b/>
          <w:sz w:val="20"/>
          <w:u w:val="single"/>
        </w:rPr>
      </w:pPr>
    </w:p>
    <w:p w:rsidR="00C65ECE" w:rsidRDefault="00A72FC4" w:rsidP="001E2731">
      <w:pPr>
        <w:jc w:val="both"/>
        <w:rPr>
          <w:rFonts w:ascii="Tahoma" w:hAnsi="Tahoma" w:cs="Tahoma"/>
          <w:i/>
          <w:sz w:val="20"/>
        </w:rPr>
      </w:pPr>
      <w:r w:rsidRPr="00900B87">
        <w:rPr>
          <w:rFonts w:ascii="Tahoma" w:hAnsi="Tahoma" w:cs="Tahoma"/>
          <w:i/>
          <w:sz w:val="20"/>
        </w:rPr>
        <w:t>Au sein de la Direction des ressources humaines, s</w:t>
      </w:r>
      <w:r w:rsidR="001C3663" w:rsidRPr="00900B87">
        <w:rPr>
          <w:rFonts w:ascii="Tahoma" w:hAnsi="Tahoma" w:cs="Tahoma"/>
          <w:i/>
          <w:sz w:val="20"/>
        </w:rPr>
        <w:t xml:space="preserve">ous la responsabilité de la Cheffe </w:t>
      </w:r>
      <w:r w:rsidR="00974A21" w:rsidRPr="00900B87">
        <w:rPr>
          <w:rFonts w:ascii="Tahoma" w:hAnsi="Tahoma" w:cs="Tahoma"/>
          <w:i/>
          <w:sz w:val="20"/>
        </w:rPr>
        <w:t xml:space="preserve">du service des Relations sociales et </w:t>
      </w:r>
      <w:r w:rsidR="00AD291E">
        <w:rPr>
          <w:rFonts w:ascii="Tahoma" w:hAnsi="Tahoma" w:cs="Tahoma"/>
          <w:i/>
          <w:sz w:val="20"/>
        </w:rPr>
        <w:t xml:space="preserve">des </w:t>
      </w:r>
      <w:r w:rsidR="00974A21" w:rsidRPr="00900B87">
        <w:rPr>
          <w:rFonts w:ascii="Tahoma" w:hAnsi="Tahoma" w:cs="Tahoma"/>
          <w:i/>
          <w:sz w:val="20"/>
        </w:rPr>
        <w:t xml:space="preserve">conditions de travail, </w:t>
      </w:r>
      <w:r w:rsidR="00C65ECE">
        <w:rPr>
          <w:rFonts w:ascii="Tahoma" w:hAnsi="Tahoma" w:cs="Tahoma"/>
          <w:i/>
          <w:sz w:val="20"/>
        </w:rPr>
        <w:t xml:space="preserve">l’assistant(e) en ressources humaines </w:t>
      </w:r>
      <w:r w:rsidR="00C65ECE" w:rsidRPr="00900B87">
        <w:rPr>
          <w:rFonts w:ascii="Tahoma" w:hAnsi="Tahoma" w:cs="Tahoma"/>
          <w:i/>
          <w:sz w:val="20"/>
        </w:rPr>
        <w:t>pour</w:t>
      </w:r>
      <w:r w:rsidR="00D678D7" w:rsidRPr="00900B87">
        <w:rPr>
          <w:rFonts w:ascii="Tahoma" w:hAnsi="Tahoma" w:cs="Tahoma"/>
          <w:i/>
          <w:sz w:val="20"/>
        </w:rPr>
        <w:t xml:space="preserve"> la Ville de Chartres, le CCAS, Chartres métropole et le CIAS</w:t>
      </w:r>
      <w:r w:rsidR="00974A21" w:rsidRPr="00900B87">
        <w:rPr>
          <w:rFonts w:ascii="Tahoma" w:hAnsi="Tahoma" w:cs="Tahoma"/>
          <w:i/>
          <w:sz w:val="20"/>
        </w:rPr>
        <w:t xml:space="preserve"> </w:t>
      </w:r>
      <w:r w:rsidR="00C65ECE">
        <w:rPr>
          <w:rFonts w:ascii="Tahoma" w:hAnsi="Tahoma" w:cs="Tahoma"/>
          <w:i/>
          <w:sz w:val="20"/>
        </w:rPr>
        <w:t xml:space="preserve">accompagne la mise en œuvre de la stratégie sociale des collectivités au travers des relations avec les partenaires sociaux et du fonctionnement des instances représentatives du personnel. </w:t>
      </w:r>
      <w:r w:rsidR="00AD291E">
        <w:rPr>
          <w:rFonts w:ascii="Tahoma" w:hAnsi="Tahoma" w:cs="Tahoma"/>
          <w:i/>
          <w:sz w:val="20"/>
        </w:rPr>
        <w:t xml:space="preserve">En lien avec les </w:t>
      </w:r>
      <w:r w:rsidR="00C65ECE">
        <w:rPr>
          <w:rFonts w:ascii="Tahoma" w:hAnsi="Tahoma" w:cs="Tahoma"/>
          <w:i/>
          <w:sz w:val="20"/>
        </w:rPr>
        <w:t xml:space="preserve">lignes directrices de gestion </w:t>
      </w:r>
      <w:r w:rsidR="00AD291E">
        <w:rPr>
          <w:rFonts w:ascii="Tahoma" w:hAnsi="Tahoma" w:cs="Tahoma"/>
          <w:i/>
          <w:sz w:val="20"/>
        </w:rPr>
        <w:t>en matière de promotion et valorisation des parcours professionnels,</w:t>
      </w:r>
      <w:r w:rsidR="00C65ECE" w:rsidRPr="00900B87">
        <w:rPr>
          <w:rFonts w:ascii="Tahoma" w:hAnsi="Tahoma" w:cs="Tahoma"/>
          <w:i/>
          <w:sz w:val="20"/>
        </w:rPr>
        <w:t xml:space="preserve"> </w:t>
      </w:r>
      <w:r w:rsidR="00C65ECE">
        <w:rPr>
          <w:rFonts w:ascii="Tahoma" w:hAnsi="Tahoma" w:cs="Tahoma"/>
          <w:i/>
          <w:sz w:val="20"/>
        </w:rPr>
        <w:t xml:space="preserve">l’assistant(e) en ressources humaines </w:t>
      </w:r>
      <w:r w:rsidR="00B0688E">
        <w:rPr>
          <w:rFonts w:ascii="Tahoma" w:hAnsi="Tahoma" w:cs="Tahoma"/>
          <w:i/>
          <w:sz w:val="20"/>
        </w:rPr>
        <w:t xml:space="preserve">prépare et accompagne </w:t>
      </w:r>
      <w:r w:rsidR="00AD291E">
        <w:rPr>
          <w:rFonts w:ascii="Tahoma" w:hAnsi="Tahoma" w:cs="Tahoma"/>
          <w:i/>
          <w:sz w:val="20"/>
        </w:rPr>
        <w:t>les</w:t>
      </w:r>
      <w:r w:rsidR="00B0688E">
        <w:rPr>
          <w:rFonts w:ascii="Tahoma" w:hAnsi="Tahoma" w:cs="Tahoma"/>
          <w:i/>
          <w:sz w:val="20"/>
        </w:rPr>
        <w:t xml:space="preserve"> campagnes d’évaluation du personnel et de promotion. </w:t>
      </w:r>
      <w:r w:rsidR="00C65ECE">
        <w:rPr>
          <w:rFonts w:ascii="Tahoma" w:hAnsi="Tahoma" w:cs="Tahoma"/>
          <w:i/>
          <w:sz w:val="20"/>
        </w:rPr>
        <w:t xml:space="preserve"> </w:t>
      </w:r>
    </w:p>
    <w:p w:rsidR="00FF3B33" w:rsidRPr="00900B87" w:rsidRDefault="00FF3B33" w:rsidP="001E2731">
      <w:pPr>
        <w:jc w:val="both"/>
        <w:rPr>
          <w:rFonts w:ascii="Tahoma" w:hAnsi="Tahoma" w:cs="Tahoma"/>
          <w:i/>
          <w:sz w:val="20"/>
        </w:rPr>
      </w:pPr>
    </w:p>
    <w:p w:rsidR="00876FD9" w:rsidRDefault="005F085A" w:rsidP="001E2731">
      <w:pPr>
        <w:jc w:val="both"/>
        <w:rPr>
          <w:rFonts w:ascii="Tahoma" w:hAnsi="Tahoma" w:cs="Tahoma"/>
          <w:sz w:val="20"/>
        </w:rPr>
      </w:pPr>
      <w:r w:rsidRPr="007F6118">
        <w:rPr>
          <w:rFonts w:ascii="Tahoma" w:hAnsi="Tahoma" w:cs="Tahoma"/>
          <w:b/>
          <w:sz w:val="20"/>
          <w:u w:val="single"/>
        </w:rPr>
        <w:t>MISSION</w:t>
      </w:r>
      <w:r w:rsidR="00900B87" w:rsidRPr="007F6118">
        <w:rPr>
          <w:rFonts w:ascii="Tahoma" w:hAnsi="Tahoma" w:cs="Tahoma"/>
          <w:b/>
          <w:sz w:val="20"/>
          <w:u w:val="single"/>
        </w:rPr>
        <w:t>S</w:t>
      </w:r>
      <w:r w:rsidR="00731F4B">
        <w:rPr>
          <w:rFonts w:ascii="Tahoma" w:hAnsi="Tahoma" w:cs="Tahoma"/>
          <w:b/>
          <w:sz w:val="20"/>
          <w:u w:val="single"/>
        </w:rPr>
        <w:t xml:space="preserve"> PRINCIPALES : </w:t>
      </w:r>
    </w:p>
    <w:p w:rsidR="007F6118" w:rsidRPr="007F6118" w:rsidRDefault="007F6118" w:rsidP="001E2731">
      <w:pPr>
        <w:jc w:val="both"/>
        <w:rPr>
          <w:rFonts w:ascii="Tahoma" w:hAnsi="Tahoma" w:cs="Tahoma"/>
          <w:sz w:val="20"/>
        </w:rPr>
      </w:pPr>
    </w:p>
    <w:p w:rsidR="007F6118" w:rsidRPr="00C77BA8" w:rsidRDefault="007F6118" w:rsidP="001E2731">
      <w:pPr>
        <w:jc w:val="both"/>
        <w:rPr>
          <w:rFonts w:ascii="Tahoma" w:hAnsi="Tahoma" w:cs="Tahoma"/>
          <w:b/>
          <w:sz w:val="20"/>
        </w:rPr>
      </w:pPr>
      <w:r w:rsidRPr="00C77BA8">
        <w:rPr>
          <w:rFonts w:ascii="Tahoma" w:hAnsi="Tahoma" w:cs="Tahoma"/>
          <w:b/>
          <w:sz w:val="20"/>
        </w:rPr>
        <w:t>Accompagner le dialogue social et administrer les instances représentatives du personnel</w:t>
      </w:r>
    </w:p>
    <w:p w:rsidR="007F6118" w:rsidRPr="007F6118" w:rsidRDefault="007F6118" w:rsidP="001E2731">
      <w:pPr>
        <w:pStyle w:val="Paragraphedeliste"/>
        <w:numPr>
          <w:ilvl w:val="0"/>
          <w:numId w:val="33"/>
        </w:numPr>
        <w:ind w:left="284" w:hanging="284"/>
        <w:jc w:val="both"/>
        <w:rPr>
          <w:rFonts w:ascii="Tahoma" w:hAnsi="Tahoma" w:cs="Tahoma"/>
          <w:sz w:val="20"/>
        </w:rPr>
      </w:pPr>
      <w:r w:rsidRPr="007F6118">
        <w:rPr>
          <w:rFonts w:ascii="Tahoma" w:hAnsi="Tahoma" w:cs="Tahoma"/>
          <w:sz w:val="20"/>
        </w:rPr>
        <w:t>Proposer l’agenda social annuel et en assurer la diffusion et le suivi</w:t>
      </w:r>
      <w:r w:rsidR="00C77BA8">
        <w:rPr>
          <w:rFonts w:ascii="Tahoma" w:hAnsi="Tahoma" w:cs="Tahoma"/>
          <w:sz w:val="20"/>
        </w:rPr>
        <w:t> :</w:t>
      </w:r>
    </w:p>
    <w:p w:rsidR="007F6118" w:rsidRPr="007F6118" w:rsidRDefault="007F6118" w:rsidP="001E2731">
      <w:pPr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. </w:t>
      </w:r>
      <w:r w:rsidRPr="007F6118">
        <w:rPr>
          <w:rFonts w:ascii="Tahoma" w:hAnsi="Tahoma" w:cs="Tahoma"/>
          <w:sz w:val="20"/>
        </w:rPr>
        <w:t>Assurer l’organisation logi</w:t>
      </w:r>
      <w:r w:rsidR="00C77BA8">
        <w:rPr>
          <w:rFonts w:ascii="Tahoma" w:hAnsi="Tahoma" w:cs="Tahoma"/>
          <w:sz w:val="20"/>
        </w:rPr>
        <w:t>stique des différentes réunions,</w:t>
      </w:r>
    </w:p>
    <w:p w:rsidR="007F6118" w:rsidRPr="007F6118" w:rsidRDefault="007F6118" w:rsidP="001E2731">
      <w:pPr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. </w:t>
      </w:r>
      <w:r w:rsidRPr="007F6118">
        <w:rPr>
          <w:rFonts w:ascii="Tahoma" w:hAnsi="Tahoma" w:cs="Tahoma"/>
          <w:sz w:val="20"/>
        </w:rPr>
        <w:t xml:space="preserve">Inscription </w:t>
      </w:r>
      <w:r>
        <w:rPr>
          <w:rFonts w:ascii="Tahoma" w:hAnsi="Tahoma" w:cs="Tahoma"/>
          <w:sz w:val="20"/>
        </w:rPr>
        <w:t xml:space="preserve">des réunions </w:t>
      </w:r>
      <w:r w:rsidRPr="007F6118">
        <w:rPr>
          <w:rFonts w:ascii="Tahoma" w:hAnsi="Tahoma" w:cs="Tahoma"/>
          <w:sz w:val="20"/>
        </w:rPr>
        <w:t>dans les agendas</w:t>
      </w:r>
      <w:r w:rsidR="00C77BA8">
        <w:rPr>
          <w:rFonts w:ascii="Tahoma" w:hAnsi="Tahoma" w:cs="Tahoma"/>
          <w:sz w:val="20"/>
        </w:rPr>
        <w:t>,</w:t>
      </w:r>
      <w:r w:rsidRPr="007F6118">
        <w:rPr>
          <w:rFonts w:ascii="Tahoma" w:hAnsi="Tahoma" w:cs="Tahoma"/>
          <w:sz w:val="20"/>
        </w:rPr>
        <w:t xml:space="preserve"> </w:t>
      </w:r>
    </w:p>
    <w:p w:rsidR="007F6118" w:rsidRPr="007F6118" w:rsidRDefault="007F6118" w:rsidP="001E2731">
      <w:pPr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. </w:t>
      </w:r>
      <w:r w:rsidRPr="007F6118">
        <w:rPr>
          <w:rFonts w:ascii="Tahoma" w:hAnsi="Tahoma" w:cs="Tahoma"/>
          <w:sz w:val="20"/>
        </w:rPr>
        <w:t>Participer à la concertation avec les représentants du personnel et rédiger des compte</w:t>
      </w:r>
      <w:r>
        <w:rPr>
          <w:rFonts w:ascii="Tahoma" w:hAnsi="Tahoma" w:cs="Tahoma"/>
          <w:sz w:val="20"/>
        </w:rPr>
        <w:t xml:space="preserve">s </w:t>
      </w:r>
      <w:r w:rsidRPr="007F6118">
        <w:rPr>
          <w:rFonts w:ascii="Tahoma" w:hAnsi="Tahoma" w:cs="Tahoma"/>
          <w:sz w:val="20"/>
        </w:rPr>
        <w:t>rendu</w:t>
      </w:r>
      <w:r>
        <w:rPr>
          <w:rFonts w:ascii="Tahoma" w:hAnsi="Tahoma" w:cs="Tahoma"/>
          <w:sz w:val="20"/>
        </w:rPr>
        <w:t>s</w:t>
      </w:r>
      <w:r w:rsidRPr="007F6118">
        <w:rPr>
          <w:rFonts w:ascii="Tahoma" w:hAnsi="Tahoma" w:cs="Tahoma"/>
          <w:sz w:val="20"/>
        </w:rPr>
        <w:t xml:space="preserve"> synthétiques de réunion. </w:t>
      </w:r>
    </w:p>
    <w:p w:rsidR="007F6118" w:rsidRPr="007F6118" w:rsidRDefault="007F6118" w:rsidP="001E2731">
      <w:pPr>
        <w:jc w:val="both"/>
        <w:rPr>
          <w:rFonts w:ascii="Tahoma" w:hAnsi="Tahoma" w:cs="Tahoma"/>
          <w:b/>
          <w:sz w:val="20"/>
        </w:rPr>
      </w:pPr>
    </w:p>
    <w:p w:rsidR="007F6118" w:rsidRPr="007F6118" w:rsidRDefault="007F6118" w:rsidP="001E2731">
      <w:pPr>
        <w:pStyle w:val="Paragraphedeliste"/>
        <w:numPr>
          <w:ilvl w:val="0"/>
          <w:numId w:val="33"/>
        </w:numPr>
        <w:ind w:left="284" w:hanging="284"/>
        <w:jc w:val="both"/>
        <w:rPr>
          <w:rFonts w:ascii="Tahoma" w:hAnsi="Tahoma" w:cs="Tahoma"/>
          <w:sz w:val="20"/>
        </w:rPr>
      </w:pPr>
      <w:r w:rsidRPr="007F6118">
        <w:rPr>
          <w:rFonts w:ascii="Tahoma" w:hAnsi="Tahoma" w:cs="Tahoma"/>
          <w:sz w:val="20"/>
        </w:rPr>
        <w:t>Assurer le secrétariat des différentes instances représentatives du personnel</w:t>
      </w:r>
      <w:r w:rsidR="00C77BA8">
        <w:rPr>
          <w:rFonts w:ascii="Tahoma" w:hAnsi="Tahoma" w:cs="Tahoma"/>
          <w:sz w:val="20"/>
        </w:rPr>
        <w:t> :</w:t>
      </w:r>
    </w:p>
    <w:p w:rsidR="007F6118" w:rsidRPr="007F6118" w:rsidRDefault="00942662" w:rsidP="001E2731">
      <w:pPr>
        <w:ind w:left="709" w:hanging="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. </w:t>
      </w:r>
      <w:r w:rsidR="007F6118" w:rsidRPr="007F6118">
        <w:rPr>
          <w:rFonts w:ascii="Tahoma" w:hAnsi="Tahoma" w:cs="Tahoma"/>
          <w:sz w:val="20"/>
        </w:rPr>
        <w:t xml:space="preserve">Préparer la tenue des IRP, élaborer et diffuser les documents liés à chaque instance : convocation, ordre du jour, dossier et rédiger les </w:t>
      </w:r>
      <w:r w:rsidR="00831F9B" w:rsidRPr="007F6118">
        <w:rPr>
          <w:rFonts w:ascii="Tahoma" w:hAnsi="Tahoma" w:cs="Tahoma"/>
          <w:sz w:val="20"/>
        </w:rPr>
        <w:t>procès-verbaux</w:t>
      </w:r>
      <w:r w:rsidR="007F6118" w:rsidRPr="007F6118">
        <w:rPr>
          <w:rFonts w:ascii="Tahoma" w:hAnsi="Tahoma" w:cs="Tahoma"/>
          <w:sz w:val="20"/>
        </w:rPr>
        <w:t xml:space="preserve"> et assurer leur diffusion</w:t>
      </w:r>
      <w:r w:rsidR="00C77BA8">
        <w:rPr>
          <w:rFonts w:ascii="Tahoma" w:hAnsi="Tahoma" w:cs="Tahoma"/>
          <w:sz w:val="20"/>
        </w:rPr>
        <w:t>,</w:t>
      </w:r>
    </w:p>
    <w:p w:rsidR="007F6118" w:rsidRPr="007F6118" w:rsidRDefault="00942662" w:rsidP="001E2731">
      <w:pPr>
        <w:ind w:left="709" w:hanging="14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. </w:t>
      </w:r>
      <w:r w:rsidR="007F6118" w:rsidRPr="007F6118">
        <w:rPr>
          <w:rFonts w:ascii="Tahoma" w:hAnsi="Tahoma" w:cs="Tahoma"/>
          <w:sz w:val="20"/>
        </w:rPr>
        <w:t>Tenir à jour le répertoire des ordres du jour</w:t>
      </w:r>
      <w:r w:rsidR="00C77BA8">
        <w:rPr>
          <w:rFonts w:ascii="Tahoma" w:hAnsi="Tahoma" w:cs="Tahoma"/>
          <w:sz w:val="20"/>
        </w:rPr>
        <w:t>.</w:t>
      </w:r>
    </w:p>
    <w:p w:rsidR="007F6118" w:rsidRPr="007F6118" w:rsidRDefault="007F6118" w:rsidP="001E2731">
      <w:pPr>
        <w:jc w:val="both"/>
        <w:rPr>
          <w:rFonts w:ascii="Tahoma" w:hAnsi="Tahoma" w:cs="Tahoma"/>
          <w:sz w:val="20"/>
        </w:rPr>
      </w:pPr>
    </w:p>
    <w:p w:rsidR="007F6118" w:rsidRPr="00942662" w:rsidRDefault="007F6118" w:rsidP="001E2731">
      <w:pPr>
        <w:pStyle w:val="Paragraphedeliste"/>
        <w:numPr>
          <w:ilvl w:val="0"/>
          <w:numId w:val="33"/>
        </w:numPr>
        <w:ind w:left="284" w:hanging="284"/>
        <w:jc w:val="both"/>
        <w:rPr>
          <w:rFonts w:ascii="Tahoma" w:hAnsi="Tahoma" w:cs="Tahoma"/>
          <w:sz w:val="20"/>
        </w:rPr>
      </w:pPr>
      <w:r w:rsidRPr="00942662">
        <w:rPr>
          <w:rFonts w:ascii="Tahoma" w:hAnsi="Tahoma" w:cs="Tahoma"/>
          <w:sz w:val="20"/>
        </w:rPr>
        <w:t xml:space="preserve">Organiser et mettre en </w:t>
      </w:r>
      <w:r w:rsidR="00942662" w:rsidRPr="00942662">
        <w:rPr>
          <w:rFonts w:ascii="Tahoma" w:hAnsi="Tahoma" w:cs="Tahoma"/>
          <w:sz w:val="20"/>
        </w:rPr>
        <w:t>œuvre</w:t>
      </w:r>
      <w:r w:rsidRPr="00942662">
        <w:rPr>
          <w:rFonts w:ascii="Tahoma" w:hAnsi="Tahoma" w:cs="Tahoma"/>
          <w:sz w:val="20"/>
        </w:rPr>
        <w:t xml:space="preserve"> les élections professionnelles dans le cadre du renouvellement des représentants du personnel aux IRP</w:t>
      </w:r>
      <w:r w:rsidR="00C77BA8">
        <w:rPr>
          <w:rFonts w:ascii="Tahoma" w:hAnsi="Tahoma" w:cs="Tahoma"/>
          <w:sz w:val="20"/>
        </w:rPr>
        <w:t> :</w:t>
      </w:r>
    </w:p>
    <w:p w:rsidR="007F6118" w:rsidRDefault="00942662" w:rsidP="001E2731">
      <w:pPr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 Préparer l’organisation des</w:t>
      </w:r>
      <w:r w:rsidR="007F6118" w:rsidRPr="007F6118">
        <w:rPr>
          <w:rFonts w:ascii="Tahoma" w:hAnsi="Tahoma" w:cs="Tahoma"/>
          <w:sz w:val="20"/>
        </w:rPr>
        <w:t xml:space="preserve"> élections professionnelles à travers l’établissement d’un protocole électoral, suivre le </w:t>
      </w:r>
      <w:r w:rsidR="00AF6899">
        <w:rPr>
          <w:rFonts w:ascii="Tahoma" w:hAnsi="Tahoma" w:cs="Tahoma"/>
          <w:sz w:val="20"/>
        </w:rPr>
        <w:t>calendrier</w:t>
      </w:r>
      <w:r>
        <w:rPr>
          <w:rFonts w:ascii="Tahoma" w:hAnsi="Tahoma" w:cs="Tahoma"/>
          <w:sz w:val="20"/>
        </w:rPr>
        <w:t xml:space="preserve"> en respectant</w:t>
      </w:r>
      <w:r w:rsidR="007F6118" w:rsidRPr="007F6118">
        <w:rPr>
          <w:rFonts w:ascii="Tahoma" w:hAnsi="Tahoma" w:cs="Tahoma"/>
          <w:sz w:val="20"/>
        </w:rPr>
        <w:t xml:space="preserve"> les différentes étapes préparatoires des élections conformément à la règlementation, organiser la tenue du scruti</w:t>
      </w:r>
      <w:r w:rsidR="00C77BA8">
        <w:rPr>
          <w:rFonts w:ascii="Tahoma" w:hAnsi="Tahoma" w:cs="Tahoma"/>
          <w:sz w:val="20"/>
        </w:rPr>
        <w:t>n et le dépouillement des votes,</w:t>
      </w:r>
    </w:p>
    <w:p w:rsidR="00731F4B" w:rsidRDefault="00731F4B" w:rsidP="001E2731">
      <w:pPr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 Participer à la mise en place des nouveaux représentants du personnel</w:t>
      </w:r>
      <w:r w:rsidR="00C77BA8">
        <w:rPr>
          <w:rFonts w:ascii="Tahoma" w:hAnsi="Tahoma" w:cs="Tahoma"/>
          <w:sz w:val="20"/>
        </w:rPr>
        <w:t>.</w:t>
      </w:r>
    </w:p>
    <w:p w:rsidR="007F6118" w:rsidRPr="007F6118" w:rsidRDefault="007F6118" w:rsidP="001E2731">
      <w:pPr>
        <w:jc w:val="both"/>
        <w:rPr>
          <w:rFonts w:ascii="Tahoma" w:hAnsi="Tahoma" w:cs="Tahoma"/>
          <w:sz w:val="20"/>
        </w:rPr>
      </w:pPr>
    </w:p>
    <w:p w:rsidR="007F6118" w:rsidRPr="00942662" w:rsidRDefault="007F6118" w:rsidP="001E2731">
      <w:pPr>
        <w:pStyle w:val="Paragraphedeliste"/>
        <w:numPr>
          <w:ilvl w:val="0"/>
          <w:numId w:val="33"/>
        </w:numPr>
        <w:ind w:left="284" w:hanging="284"/>
        <w:jc w:val="both"/>
        <w:rPr>
          <w:rFonts w:ascii="Tahoma" w:hAnsi="Tahoma" w:cs="Tahoma"/>
          <w:sz w:val="20"/>
        </w:rPr>
      </w:pPr>
      <w:r w:rsidRPr="00942662">
        <w:rPr>
          <w:rFonts w:ascii="Tahoma" w:hAnsi="Tahoma" w:cs="Tahoma"/>
          <w:sz w:val="20"/>
        </w:rPr>
        <w:t>Droit syndical</w:t>
      </w:r>
      <w:r w:rsidR="00C77BA8">
        <w:rPr>
          <w:rFonts w:ascii="Tahoma" w:hAnsi="Tahoma" w:cs="Tahoma"/>
          <w:sz w:val="20"/>
        </w:rPr>
        <w:t> :</w:t>
      </w:r>
    </w:p>
    <w:p w:rsidR="007F6118" w:rsidRPr="007F6118" w:rsidRDefault="00942662" w:rsidP="001E2731">
      <w:pPr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. </w:t>
      </w:r>
      <w:r w:rsidR="007F6118" w:rsidRPr="007F6118">
        <w:rPr>
          <w:rFonts w:ascii="Tahoma" w:hAnsi="Tahoma" w:cs="Tahoma"/>
          <w:sz w:val="20"/>
        </w:rPr>
        <w:t>Suivre l’utilisation des droits syndicaux</w:t>
      </w:r>
      <w:r w:rsidR="00E445CE">
        <w:rPr>
          <w:rFonts w:ascii="Tahoma" w:hAnsi="Tahoma" w:cs="Tahoma"/>
          <w:sz w:val="20"/>
        </w:rPr>
        <w:t xml:space="preserve"> : </w:t>
      </w:r>
      <w:r w:rsidR="007F6118" w:rsidRPr="007F6118">
        <w:rPr>
          <w:rFonts w:ascii="Tahoma" w:hAnsi="Tahoma" w:cs="Tahoma"/>
          <w:sz w:val="20"/>
        </w:rPr>
        <w:t xml:space="preserve">définition des crédits de temps syndical, enregistrement des absences syndicales, décharge d’activité de service, </w:t>
      </w:r>
      <w:r w:rsidR="00E445CE">
        <w:rPr>
          <w:rFonts w:ascii="Tahoma" w:hAnsi="Tahoma" w:cs="Tahoma"/>
          <w:sz w:val="20"/>
        </w:rPr>
        <w:t>suivi des agents grévistes</w:t>
      </w:r>
      <w:r w:rsidR="00831F9B">
        <w:rPr>
          <w:rFonts w:ascii="Tahoma" w:hAnsi="Tahoma" w:cs="Tahoma"/>
          <w:sz w:val="20"/>
        </w:rPr>
        <w:t xml:space="preserve"> …</w:t>
      </w:r>
      <w:r w:rsidR="00E445CE">
        <w:rPr>
          <w:rFonts w:ascii="Tahoma" w:hAnsi="Tahoma" w:cs="Tahoma"/>
          <w:sz w:val="20"/>
        </w:rPr>
        <w:t>.</w:t>
      </w:r>
    </w:p>
    <w:p w:rsidR="007F6118" w:rsidRPr="007F6118" w:rsidRDefault="00731F4B" w:rsidP="001E2731">
      <w:pPr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 Suivre le</w:t>
      </w:r>
      <w:r w:rsidR="00C77BA8">
        <w:rPr>
          <w:rFonts w:ascii="Tahoma" w:hAnsi="Tahoma" w:cs="Tahoma"/>
          <w:sz w:val="20"/>
        </w:rPr>
        <w:t>s indicateurs de veille sociale.</w:t>
      </w:r>
    </w:p>
    <w:p w:rsidR="007F6118" w:rsidRPr="007F6118" w:rsidRDefault="007F6118" w:rsidP="001E2731">
      <w:pPr>
        <w:jc w:val="both"/>
        <w:rPr>
          <w:rFonts w:ascii="Tahoma" w:hAnsi="Tahoma" w:cs="Tahoma"/>
          <w:sz w:val="20"/>
        </w:rPr>
      </w:pPr>
    </w:p>
    <w:p w:rsidR="007F6118" w:rsidRPr="007F6118" w:rsidRDefault="007F6118" w:rsidP="001E2731">
      <w:pPr>
        <w:jc w:val="both"/>
        <w:rPr>
          <w:rFonts w:ascii="Tahoma" w:hAnsi="Tahoma" w:cs="Tahoma"/>
          <w:b/>
          <w:sz w:val="20"/>
        </w:rPr>
      </w:pPr>
      <w:r w:rsidRPr="007F6118">
        <w:rPr>
          <w:rFonts w:ascii="Tahoma" w:hAnsi="Tahoma" w:cs="Tahoma"/>
          <w:b/>
          <w:sz w:val="20"/>
        </w:rPr>
        <w:t xml:space="preserve">Promotion et valorisation des parcours professionnels </w:t>
      </w:r>
    </w:p>
    <w:p w:rsidR="007F6118" w:rsidRPr="00EF2992" w:rsidRDefault="007F6118" w:rsidP="001E2731">
      <w:pPr>
        <w:pStyle w:val="Paragraphedeliste"/>
        <w:numPr>
          <w:ilvl w:val="0"/>
          <w:numId w:val="33"/>
        </w:numPr>
        <w:ind w:left="284" w:hanging="284"/>
        <w:jc w:val="both"/>
        <w:rPr>
          <w:rFonts w:ascii="Tahoma" w:hAnsi="Tahoma" w:cs="Tahoma"/>
          <w:sz w:val="20"/>
        </w:rPr>
      </w:pPr>
      <w:r w:rsidRPr="00EF2992">
        <w:rPr>
          <w:rFonts w:ascii="Tahoma" w:hAnsi="Tahoma" w:cs="Tahoma"/>
          <w:sz w:val="20"/>
        </w:rPr>
        <w:t>Préparer la campagne annue</w:t>
      </w:r>
      <w:r w:rsidR="003367C2">
        <w:rPr>
          <w:rFonts w:ascii="Tahoma" w:hAnsi="Tahoma" w:cs="Tahoma"/>
          <w:sz w:val="20"/>
        </w:rPr>
        <w:t>lle d’évaluation du personnel,</w:t>
      </w:r>
      <w:r w:rsidRPr="00EF2992">
        <w:rPr>
          <w:rFonts w:ascii="Tahoma" w:hAnsi="Tahoma" w:cs="Tahoma"/>
          <w:sz w:val="20"/>
        </w:rPr>
        <w:t xml:space="preserve"> en assurer </w:t>
      </w:r>
      <w:r w:rsidR="003367C2">
        <w:rPr>
          <w:rFonts w:ascii="Tahoma" w:hAnsi="Tahoma" w:cs="Tahoma"/>
          <w:sz w:val="20"/>
        </w:rPr>
        <w:t xml:space="preserve">la diffusion </w:t>
      </w:r>
      <w:r w:rsidR="003367C2" w:rsidRPr="00EF2992">
        <w:rPr>
          <w:rFonts w:ascii="Tahoma" w:hAnsi="Tahoma" w:cs="Tahoma"/>
          <w:sz w:val="20"/>
        </w:rPr>
        <w:t>aux</w:t>
      </w:r>
      <w:r w:rsidRPr="00EF2992">
        <w:rPr>
          <w:rFonts w:ascii="Tahoma" w:hAnsi="Tahoma" w:cs="Tahoma"/>
          <w:sz w:val="20"/>
        </w:rPr>
        <w:t xml:space="preserve"> service</w:t>
      </w:r>
      <w:r w:rsidR="003367C2">
        <w:rPr>
          <w:rFonts w:ascii="Tahoma" w:hAnsi="Tahoma" w:cs="Tahoma"/>
          <w:sz w:val="20"/>
        </w:rPr>
        <w:t>s</w:t>
      </w:r>
      <w:r w:rsidRPr="00EF2992">
        <w:rPr>
          <w:rFonts w:ascii="Tahoma" w:hAnsi="Tahoma" w:cs="Tahoma"/>
          <w:sz w:val="20"/>
        </w:rPr>
        <w:t xml:space="preserve"> et </w:t>
      </w:r>
      <w:r w:rsidR="003367C2">
        <w:rPr>
          <w:rFonts w:ascii="Tahoma" w:hAnsi="Tahoma" w:cs="Tahoma"/>
          <w:sz w:val="20"/>
        </w:rPr>
        <w:t>en assurer l</w:t>
      </w:r>
      <w:r w:rsidRPr="00EF2992">
        <w:rPr>
          <w:rFonts w:ascii="Tahoma" w:hAnsi="Tahoma" w:cs="Tahoma"/>
          <w:sz w:val="20"/>
        </w:rPr>
        <w:t>e suivi</w:t>
      </w:r>
      <w:r w:rsidR="001E2731">
        <w:rPr>
          <w:rFonts w:ascii="Tahoma" w:hAnsi="Tahoma" w:cs="Tahoma"/>
          <w:sz w:val="20"/>
        </w:rPr>
        <w:t> :</w:t>
      </w:r>
    </w:p>
    <w:p w:rsidR="007F6118" w:rsidRDefault="00EF2992" w:rsidP="001E2731">
      <w:pPr>
        <w:ind w:left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. Collecter et rassembler l’ensemble des données nécessaires pour l’établissement de la base </w:t>
      </w:r>
      <w:r w:rsidR="003367C2">
        <w:rPr>
          <w:rFonts w:ascii="Tahoma" w:hAnsi="Tahoma" w:cs="Tahoma"/>
          <w:sz w:val="20"/>
        </w:rPr>
        <w:t>de données</w:t>
      </w:r>
      <w:r>
        <w:rPr>
          <w:rFonts w:ascii="Tahoma" w:hAnsi="Tahoma" w:cs="Tahoma"/>
          <w:sz w:val="20"/>
        </w:rPr>
        <w:t xml:space="preserve"> des évaluation</w:t>
      </w:r>
      <w:r w:rsidR="003367C2">
        <w:rPr>
          <w:rFonts w:ascii="Tahoma" w:hAnsi="Tahoma" w:cs="Tahoma"/>
          <w:sz w:val="20"/>
        </w:rPr>
        <w:t>s</w:t>
      </w:r>
      <w:r>
        <w:rPr>
          <w:rFonts w:ascii="Tahoma" w:hAnsi="Tahoma" w:cs="Tahoma"/>
          <w:sz w:val="20"/>
        </w:rPr>
        <w:t xml:space="preserve"> : données administratives et </w:t>
      </w:r>
      <w:r w:rsidR="003367C2">
        <w:rPr>
          <w:rFonts w:ascii="Tahoma" w:hAnsi="Tahoma" w:cs="Tahoma"/>
          <w:sz w:val="20"/>
        </w:rPr>
        <w:t>personnelles, rattachement</w:t>
      </w:r>
      <w:r>
        <w:rPr>
          <w:rFonts w:ascii="Tahoma" w:hAnsi="Tahoma" w:cs="Tahoma"/>
          <w:sz w:val="20"/>
        </w:rPr>
        <w:t xml:space="preserve"> </w:t>
      </w:r>
      <w:r w:rsidR="003367C2">
        <w:rPr>
          <w:rFonts w:ascii="Tahoma" w:hAnsi="Tahoma" w:cs="Tahoma"/>
          <w:sz w:val="20"/>
        </w:rPr>
        <w:t>hiérarchique,</w:t>
      </w:r>
      <w:r>
        <w:rPr>
          <w:rFonts w:ascii="Tahoma" w:hAnsi="Tahoma" w:cs="Tahoma"/>
          <w:sz w:val="20"/>
        </w:rPr>
        <w:t xml:space="preserve"> objectifs des années antérieures, possibilités de promotion, formations suivies</w:t>
      </w:r>
      <w:proofErr w:type="gramStart"/>
      <w:r>
        <w:rPr>
          <w:rFonts w:ascii="Tahoma" w:hAnsi="Tahoma" w:cs="Tahoma"/>
          <w:sz w:val="20"/>
        </w:rPr>
        <w:t xml:space="preserve"> ….</w:t>
      </w:r>
      <w:proofErr w:type="gramEnd"/>
      <w:r w:rsidR="001E2731">
        <w:rPr>
          <w:rFonts w:ascii="Tahoma" w:hAnsi="Tahoma" w:cs="Tahoma"/>
          <w:sz w:val="20"/>
        </w:rPr>
        <w:t>,</w:t>
      </w:r>
    </w:p>
    <w:p w:rsidR="003367C2" w:rsidRDefault="003367C2" w:rsidP="001E2731">
      <w:pPr>
        <w:ind w:left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. Préparer le portefeuille d’évaluations de chaque évaluateur avec la mise à disposition de leur tableau d’évaluation et des formulaires, </w:t>
      </w:r>
    </w:p>
    <w:p w:rsidR="003367C2" w:rsidRDefault="003367C2" w:rsidP="001E2731">
      <w:pPr>
        <w:ind w:left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 Suivre le retour des évaluations en DRH pour visa de l’autorité territoriale et classement au dossier individuel</w:t>
      </w:r>
      <w:r w:rsidR="001E2731">
        <w:rPr>
          <w:rFonts w:ascii="Tahoma" w:hAnsi="Tahoma" w:cs="Tahoma"/>
          <w:sz w:val="20"/>
        </w:rPr>
        <w:t>.</w:t>
      </w:r>
    </w:p>
    <w:p w:rsidR="00A62D2F" w:rsidRDefault="00A62D2F" w:rsidP="001E2731">
      <w:pPr>
        <w:ind w:left="284"/>
        <w:jc w:val="both"/>
        <w:rPr>
          <w:rFonts w:ascii="Tahoma" w:hAnsi="Tahoma" w:cs="Tahoma"/>
          <w:sz w:val="20"/>
        </w:rPr>
      </w:pPr>
    </w:p>
    <w:p w:rsidR="007F6118" w:rsidRDefault="007F6118" w:rsidP="001E2731">
      <w:pPr>
        <w:pStyle w:val="Paragraphedeliste"/>
        <w:numPr>
          <w:ilvl w:val="0"/>
          <w:numId w:val="33"/>
        </w:numPr>
        <w:ind w:left="284" w:hanging="284"/>
        <w:jc w:val="both"/>
        <w:rPr>
          <w:rFonts w:ascii="Tahoma" w:hAnsi="Tahoma" w:cs="Tahoma"/>
          <w:sz w:val="20"/>
        </w:rPr>
      </w:pPr>
      <w:r w:rsidRPr="00A62D2F">
        <w:rPr>
          <w:rFonts w:ascii="Tahoma" w:hAnsi="Tahoma" w:cs="Tahoma"/>
          <w:sz w:val="20"/>
        </w:rPr>
        <w:t>Préparer la campagne annuelle de promotion des agents titulaires et assurer la prise d’actes règlementaires et leur diffusion</w:t>
      </w:r>
      <w:r w:rsidR="001E2731">
        <w:rPr>
          <w:rFonts w:ascii="Tahoma" w:hAnsi="Tahoma" w:cs="Tahoma"/>
          <w:sz w:val="20"/>
        </w:rPr>
        <w:t> :</w:t>
      </w:r>
    </w:p>
    <w:p w:rsidR="00A62D2F" w:rsidRDefault="00A62D2F" w:rsidP="001E2731">
      <w:pPr>
        <w:pStyle w:val="Paragraphedeliste"/>
        <w:ind w:left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. Etablir les tableaux de promotions possibles (avancement de grade et promotion interne), </w:t>
      </w:r>
    </w:p>
    <w:p w:rsidR="00A62D2F" w:rsidRDefault="00A62D2F" w:rsidP="001E2731">
      <w:pPr>
        <w:pStyle w:val="Paragraphedeliste"/>
        <w:ind w:left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. Mettre à disposition des services les tableaux de proposables et suivre le retour des avis émis, </w:t>
      </w:r>
    </w:p>
    <w:p w:rsidR="00A62D2F" w:rsidRPr="00A62D2F" w:rsidRDefault="00A62D2F" w:rsidP="001E2731">
      <w:pPr>
        <w:pStyle w:val="Paragraphedeliste"/>
        <w:ind w:left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 Préparer les commissions d’harmonisation au sein de chaque DGA</w:t>
      </w:r>
      <w:r w:rsidR="00C77BA8">
        <w:rPr>
          <w:rFonts w:ascii="Tahoma" w:hAnsi="Tahoma" w:cs="Tahoma"/>
          <w:sz w:val="20"/>
        </w:rPr>
        <w:t>,</w:t>
      </w:r>
    </w:p>
    <w:p w:rsidR="00A62D2F" w:rsidRDefault="00A62D2F" w:rsidP="001E2731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color w:val="212529"/>
          <w:sz w:val="20"/>
        </w:rPr>
      </w:pPr>
      <w:r>
        <w:rPr>
          <w:rFonts w:ascii="Tahoma" w:hAnsi="Tahoma" w:cs="Tahoma"/>
          <w:color w:val="212529"/>
          <w:sz w:val="20"/>
        </w:rPr>
        <w:t>. Etablir</w:t>
      </w:r>
      <w:r w:rsidR="007F6118" w:rsidRPr="007F6118">
        <w:rPr>
          <w:rFonts w:ascii="Tahoma" w:hAnsi="Tahoma" w:cs="Tahoma"/>
          <w:color w:val="212529"/>
          <w:sz w:val="20"/>
        </w:rPr>
        <w:t xml:space="preserve"> les tableaux et les listes d'aptitude</w:t>
      </w:r>
      <w:r>
        <w:rPr>
          <w:rFonts w:ascii="Tahoma" w:hAnsi="Tahoma" w:cs="Tahoma"/>
          <w:color w:val="212529"/>
          <w:sz w:val="20"/>
        </w:rPr>
        <w:t xml:space="preserve"> et courriers aux agents</w:t>
      </w:r>
      <w:r w:rsidR="00C77BA8">
        <w:rPr>
          <w:rFonts w:ascii="Tahoma" w:hAnsi="Tahoma" w:cs="Tahoma"/>
          <w:color w:val="212529"/>
          <w:sz w:val="20"/>
        </w:rPr>
        <w:t>.</w:t>
      </w:r>
      <w:r>
        <w:rPr>
          <w:rFonts w:ascii="Tahoma" w:hAnsi="Tahoma" w:cs="Tahoma"/>
          <w:color w:val="212529"/>
          <w:sz w:val="20"/>
        </w:rPr>
        <w:t xml:space="preserve"> </w:t>
      </w:r>
      <w:r w:rsidR="007F6118" w:rsidRPr="007F6118">
        <w:rPr>
          <w:rFonts w:ascii="Tahoma" w:hAnsi="Tahoma" w:cs="Tahoma"/>
          <w:color w:val="212529"/>
          <w:sz w:val="20"/>
        </w:rPr>
        <w:t xml:space="preserve"> </w:t>
      </w:r>
    </w:p>
    <w:p w:rsidR="007F6118" w:rsidRDefault="007F6118" w:rsidP="001E2731">
      <w:pPr>
        <w:jc w:val="both"/>
        <w:rPr>
          <w:rFonts w:ascii="Tahoma" w:hAnsi="Tahoma" w:cs="Tahoma"/>
          <w:color w:val="212529"/>
          <w:sz w:val="20"/>
        </w:rPr>
      </w:pPr>
    </w:p>
    <w:p w:rsidR="00731F4B" w:rsidRDefault="00731F4B" w:rsidP="001E2731">
      <w:pPr>
        <w:jc w:val="both"/>
        <w:rPr>
          <w:rFonts w:ascii="Tahoma" w:hAnsi="Tahoma" w:cs="Tahoma"/>
          <w:sz w:val="20"/>
        </w:rPr>
      </w:pPr>
      <w:r w:rsidRPr="007F6118">
        <w:rPr>
          <w:rFonts w:ascii="Tahoma" w:hAnsi="Tahoma" w:cs="Tahoma"/>
          <w:b/>
          <w:sz w:val="20"/>
          <w:u w:val="single"/>
        </w:rPr>
        <w:t>MISSIONS</w:t>
      </w:r>
      <w:r>
        <w:rPr>
          <w:rFonts w:ascii="Tahoma" w:hAnsi="Tahoma" w:cs="Tahoma"/>
          <w:b/>
          <w:sz w:val="20"/>
          <w:u w:val="single"/>
        </w:rPr>
        <w:t xml:space="preserve"> OCCASIONNELLES : </w:t>
      </w:r>
    </w:p>
    <w:p w:rsidR="00A62D2F" w:rsidRPr="007F6118" w:rsidRDefault="00A62D2F" w:rsidP="001E2731">
      <w:pPr>
        <w:jc w:val="both"/>
        <w:rPr>
          <w:rFonts w:ascii="Tahoma" w:hAnsi="Tahoma" w:cs="Tahoma"/>
          <w:color w:val="212529"/>
          <w:sz w:val="20"/>
        </w:rPr>
      </w:pPr>
    </w:p>
    <w:p w:rsidR="00A62D2F" w:rsidRPr="00C77BA8" w:rsidRDefault="00A62D2F" w:rsidP="001E2731">
      <w:pPr>
        <w:pStyle w:val="Paragraphedeliste"/>
        <w:numPr>
          <w:ilvl w:val="0"/>
          <w:numId w:val="34"/>
        </w:numPr>
        <w:jc w:val="both"/>
        <w:rPr>
          <w:rFonts w:ascii="Tahoma" w:hAnsi="Tahoma" w:cs="Tahoma"/>
          <w:sz w:val="20"/>
        </w:rPr>
      </w:pPr>
      <w:r w:rsidRPr="00C77BA8">
        <w:rPr>
          <w:rFonts w:ascii="Tahoma" w:hAnsi="Tahoma" w:cs="Tahoma"/>
          <w:sz w:val="20"/>
        </w:rPr>
        <w:t>Accompagner le chef de service dans la mise</w:t>
      </w:r>
      <w:r w:rsidR="00C77BA8">
        <w:rPr>
          <w:rFonts w:ascii="Tahoma" w:hAnsi="Tahoma" w:cs="Tahoma"/>
          <w:sz w:val="20"/>
        </w:rPr>
        <w:t xml:space="preserve"> en œuvre de différents </w:t>
      </w:r>
      <w:proofErr w:type="spellStart"/>
      <w:r w:rsidR="00C77BA8">
        <w:rPr>
          <w:rFonts w:ascii="Tahoma" w:hAnsi="Tahoma" w:cs="Tahoma"/>
          <w:sz w:val="20"/>
        </w:rPr>
        <w:t>process</w:t>
      </w:r>
      <w:proofErr w:type="spellEnd"/>
    </w:p>
    <w:p w:rsidR="007F6118" w:rsidRPr="00C77BA8" w:rsidRDefault="00731F4B" w:rsidP="001E2731">
      <w:pPr>
        <w:pStyle w:val="Paragraphedeliste"/>
        <w:numPr>
          <w:ilvl w:val="0"/>
          <w:numId w:val="34"/>
        </w:numPr>
        <w:jc w:val="both"/>
        <w:rPr>
          <w:rFonts w:ascii="Tahoma" w:hAnsi="Tahoma" w:cs="Tahoma"/>
          <w:sz w:val="20"/>
        </w:rPr>
      </w:pPr>
      <w:r w:rsidRPr="00C77BA8">
        <w:rPr>
          <w:rFonts w:ascii="Tahoma" w:hAnsi="Tahoma" w:cs="Tahoma"/>
          <w:sz w:val="20"/>
        </w:rPr>
        <w:t xml:space="preserve">Participer à la préparation du rapport d’activité </w:t>
      </w:r>
      <w:r w:rsidR="006476DC" w:rsidRPr="00C77BA8">
        <w:rPr>
          <w:rFonts w:ascii="Tahoma" w:hAnsi="Tahoma" w:cs="Tahoma"/>
          <w:sz w:val="20"/>
        </w:rPr>
        <w:t>pour le service</w:t>
      </w:r>
    </w:p>
    <w:p w:rsidR="006476DC" w:rsidRPr="00C77BA8" w:rsidRDefault="006476DC" w:rsidP="001E2731">
      <w:pPr>
        <w:pStyle w:val="Paragraphedeliste"/>
        <w:numPr>
          <w:ilvl w:val="0"/>
          <w:numId w:val="34"/>
        </w:numPr>
        <w:jc w:val="both"/>
        <w:rPr>
          <w:rFonts w:ascii="Tahoma" w:hAnsi="Tahoma" w:cs="Tahoma"/>
          <w:sz w:val="20"/>
        </w:rPr>
      </w:pPr>
      <w:r w:rsidRPr="00C77BA8">
        <w:rPr>
          <w:rFonts w:ascii="Tahoma" w:hAnsi="Tahoma" w:cs="Tahoma"/>
          <w:sz w:val="20"/>
        </w:rPr>
        <w:t xml:space="preserve">Participer à l’actualisation de l’intranet et à la circulation de l’information </w:t>
      </w:r>
    </w:p>
    <w:p w:rsidR="00772E01" w:rsidRPr="007F6118" w:rsidRDefault="00772E01" w:rsidP="001E2731">
      <w:pPr>
        <w:jc w:val="both"/>
        <w:rPr>
          <w:rFonts w:ascii="Tahoma" w:hAnsi="Tahoma" w:cs="Tahoma"/>
          <w:sz w:val="20"/>
        </w:rPr>
      </w:pPr>
    </w:p>
    <w:p w:rsidR="00876FD9" w:rsidRPr="007F6118" w:rsidRDefault="00876FD9" w:rsidP="001E2731">
      <w:pPr>
        <w:jc w:val="both"/>
        <w:rPr>
          <w:rFonts w:ascii="Tahoma" w:hAnsi="Tahoma" w:cs="Tahoma"/>
          <w:b/>
          <w:sz w:val="20"/>
          <w:u w:val="single"/>
        </w:rPr>
      </w:pPr>
      <w:r w:rsidRPr="007F6118">
        <w:rPr>
          <w:rFonts w:ascii="Tahoma" w:hAnsi="Tahoma" w:cs="Tahoma"/>
          <w:b/>
          <w:sz w:val="20"/>
          <w:u w:val="single"/>
        </w:rPr>
        <w:t>COMPÉTENCES REQUISES </w:t>
      </w:r>
    </w:p>
    <w:p w:rsidR="00C4156F" w:rsidRPr="007F6118" w:rsidRDefault="00C4156F" w:rsidP="001E2731">
      <w:pPr>
        <w:jc w:val="both"/>
        <w:rPr>
          <w:rFonts w:ascii="Tahoma" w:hAnsi="Tahoma" w:cs="Tahoma"/>
          <w:sz w:val="20"/>
          <w:u w:val="single"/>
        </w:rPr>
      </w:pPr>
    </w:p>
    <w:p w:rsidR="003E73F9" w:rsidRPr="007F6118" w:rsidRDefault="003E73F9" w:rsidP="001E2731">
      <w:pPr>
        <w:jc w:val="both"/>
        <w:rPr>
          <w:rFonts w:ascii="Tahoma" w:hAnsi="Tahoma" w:cs="Tahoma"/>
          <w:sz w:val="20"/>
          <w:u w:val="single"/>
        </w:rPr>
      </w:pPr>
      <w:r w:rsidRPr="007F6118">
        <w:rPr>
          <w:rFonts w:ascii="Tahoma" w:hAnsi="Tahoma" w:cs="Tahoma"/>
          <w:sz w:val="20"/>
          <w:u w:val="single"/>
        </w:rPr>
        <w:t xml:space="preserve">Savoirs </w:t>
      </w:r>
    </w:p>
    <w:p w:rsidR="00147DEE" w:rsidRDefault="00147DEE" w:rsidP="001E2731">
      <w:pPr>
        <w:pStyle w:val="Paragraphedeliste"/>
        <w:numPr>
          <w:ilvl w:val="0"/>
          <w:numId w:val="28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Connaissance de l’environnement territorial</w:t>
      </w:r>
    </w:p>
    <w:p w:rsidR="00933C09" w:rsidRDefault="006476DC" w:rsidP="001E2731">
      <w:pPr>
        <w:pStyle w:val="Paragraphedeliste"/>
        <w:numPr>
          <w:ilvl w:val="0"/>
          <w:numId w:val="28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Connaissance du statut de la Fonction publique territoriale</w:t>
      </w:r>
    </w:p>
    <w:p w:rsidR="006476DC" w:rsidRDefault="00940268" w:rsidP="001E2731">
      <w:pPr>
        <w:pStyle w:val="Paragraphedeliste"/>
        <w:numPr>
          <w:ilvl w:val="0"/>
          <w:numId w:val="28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Maitrise</w:t>
      </w:r>
      <w:r w:rsidR="006476DC">
        <w:rPr>
          <w:rFonts w:ascii="Tahoma" w:hAnsi="Tahoma" w:cs="Tahoma"/>
          <w:sz w:val="20"/>
        </w:rPr>
        <w:t xml:space="preserve"> </w:t>
      </w:r>
      <w:r w:rsidR="00147DEE">
        <w:rPr>
          <w:rFonts w:ascii="Tahoma" w:hAnsi="Tahoma" w:cs="Tahoma"/>
          <w:sz w:val="20"/>
        </w:rPr>
        <w:t>du</w:t>
      </w:r>
      <w:r w:rsidR="006476DC">
        <w:rPr>
          <w:rFonts w:ascii="Tahoma" w:hAnsi="Tahoma" w:cs="Tahoma"/>
          <w:sz w:val="20"/>
        </w:rPr>
        <w:t xml:space="preserve"> cadre règlementaire relatif aux instances représentatives du personnel (</w:t>
      </w:r>
      <w:proofErr w:type="gramStart"/>
      <w:r w:rsidR="006476DC">
        <w:rPr>
          <w:rFonts w:ascii="Tahoma" w:hAnsi="Tahoma" w:cs="Tahoma"/>
          <w:sz w:val="20"/>
        </w:rPr>
        <w:t>CT,CHST</w:t>
      </w:r>
      <w:proofErr w:type="gramEnd"/>
      <w:r w:rsidR="006476DC">
        <w:rPr>
          <w:rFonts w:ascii="Tahoma" w:hAnsi="Tahoma" w:cs="Tahoma"/>
          <w:sz w:val="20"/>
        </w:rPr>
        <w:t>,CAP, CCP)</w:t>
      </w:r>
      <w:r w:rsidR="00147DEE">
        <w:rPr>
          <w:rFonts w:ascii="Tahoma" w:hAnsi="Tahoma" w:cs="Tahoma"/>
          <w:sz w:val="20"/>
        </w:rPr>
        <w:t>, au droit syndical, à l’évaluation professionnelle.</w:t>
      </w:r>
    </w:p>
    <w:p w:rsidR="00431CDD" w:rsidRPr="007F6118" w:rsidRDefault="00431CDD" w:rsidP="001E2731">
      <w:pPr>
        <w:pStyle w:val="Paragraphedeliste"/>
        <w:numPr>
          <w:ilvl w:val="0"/>
          <w:numId w:val="28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Parfaite maitrise du français</w:t>
      </w:r>
    </w:p>
    <w:p w:rsidR="00930566" w:rsidRDefault="00930566" w:rsidP="001E2731">
      <w:pPr>
        <w:jc w:val="both"/>
        <w:rPr>
          <w:rFonts w:ascii="Tahoma" w:hAnsi="Tahoma" w:cs="Tahoma"/>
          <w:sz w:val="20"/>
          <w:u w:val="single"/>
        </w:rPr>
      </w:pPr>
    </w:p>
    <w:p w:rsidR="00933C09" w:rsidRDefault="00933C09" w:rsidP="001E2731">
      <w:pPr>
        <w:jc w:val="both"/>
        <w:rPr>
          <w:rFonts w:ascii="Tahoma" w:hAnsi="Tahoma" w:cs="Tahoma"/>
          <w:sz w:val="20"/>
          <w:u w:val="single"/>
        </w:rPr>
      </w:pPr>
      <w:proofErr w:type="spellStart"/>
      <w:r w:rsidRPr="007F6118">
        <w:rPr>
          <w:rFonts w:ascii="Tahoma" w:hAnsi="Tahoma" w:cs="Tahoma"/>
          <w:sz w:val="20"/>
          <w:u w:val="single"/>
        </w:rPr>
        <w:t>Savoirs-faire</w:t>
      </w:r>
      <w:proofErr w:type="spellEnd"/>
    </w:p>
    <w:p w:rsidR="00220C97" w:rsidRPr="007F6118" w:rsidRDefault="00220C97" w:rsidP="001E2731">
      <w:pPr>
        <w:pStyle w:val="Paragraphedeliste"/>
        <w:numPr>
          <w:ilvl w:val="0"/>
          <w:numId w:val="28"/>
        </w:numPr>
        <w:jc w:val="both"/>
        <w:rPr>
          <w:rFonts w:ascii="Tahoma" w:hAnsi="Tahoma" w:cs="Tahoma"/>
          <w:sz w:val="20"/>
        </w:rPr>
      </w:pPr>
      <w:r w:rsidRPr="007F6118">
        <w:rPr>
          <w:rFonts w:ascii="Tahoma" w:hAnsi="Tahoma" w:cs="Tahoma"/>
          <w:sz w:val="20"/>
        </w:rPr>
        <w:t xml:space="preserve">Maitrise des outils bureautiques courants </w:t>
      </w:r>
      <w:r>
        <w:rPr>
          <w:rFonts w:ascii="Tahoma" w:hAnsi="Tahoma" w:cs="Tahoma"/>
          <w:sz w:val="20"/>
        </w:rPr>
        <w:t xml:space="preserve">Word, Excel, Power Point, messagerie, Internet-Intranet et outils </w:t>
      </w:r>
      <w:r w:rsidR="00431CDD">
        <w:rPr>
          <w:rFonts w:ascii="Tahoma" w:hAnsi="Tahoma" w:cs="Tahoma"/>
          <w:sz w:val="20"/>
        </w:rPr>
        <w:t xml:space="preserve">de communication à distance, </w:t>
      </w:r>
    </w:p>
    <w:p w:rsidR="00933C09" w:rsidRDefault="00220C97" w:rsidP="001E2731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Bonne appréhension des outils métiers</w:t>
      </w:r>
      <w:r w:rsidR="00431CDD">
        <w:rPr>
          <w:rFonts w:ascii="Tahoma" w:hAnsi="Tahoma" w:cs="Tahoma"/>
          <w:sz w:val="20"/>
        </w:rPr>
        <w:t xml:space="preserve"> : </w:t>
      </w:r>
      <w:r>
        <w:rPr>
          <w:rFonts w:ascii="Tahoma" w:hAnsi="Tahoma" w:cs="Tahoma"/>
          <w:sz w:val="20"/>
        </w:rPr>
        <w:t>Net RH civil,</w:t>
      </w:r>
      <w:r w:rsidR="00431CDD">
        <w:rPr>
          <w:rFonts w:ascii="Tahoma" w:hAnsi="Tahoma" w:cs="Tahoma"/>
          <w:sz w:val="20"/>
        </w:rPr>
        <w:t xml:space="preserve"> </w:t>
      </w:r>
      <w:proofErr w:type="spellStart"/>
      <w:r w:rsidR="00431CDD">
        <w:rPr>
          <w:rFonts w:ascii="Tahoma" w:hAnsi="Tahoma" w:cs="Tahoma"/>
          <w:sz w:val="20"/>
        </w:rPr>
        <w:t>Digitech</w:t>
      </w:r>
      <w:proofErr w:type="spellEnd"/>
      <w:r w:rsidR="00431CDD">
        <w:rPr>
          <w:rFonts w:ascii="Tahoma" w:hAnsi="Tahoma" w:cs="Tahoma"/>
          <w:sz w:val="20"/>
        </w:rPr>
        <w:t>/Airs</w:t>
      </w:r>
      <w:r>
        <w:rPr>
          <w:rFonts w:ascii="Tahoma" w:hAnsi="Tahoma" w:cs="Tahoma"/>
          <w:sz w:val="20"/>
        </w:rPr>
        <w:t xml:space="preserve"> IRP</w:t>
      </w:r>
      <w:r w:rsidR="00431CDD">
        <w:rPr>
          <w:rFonts w:ascii="Tahoma" w:hAnsi="Tahoma" w:cs="Tahoma"/>
          <w:sz w:val="20"/>
        </w:rPr>
        <w:t xml:space="preserve">, Open Info Live </w:t>
      </w:r>
    </w:p>
    <w:p w:rsidR="00431CDD" w:rsidRDefault="00431CDD" w:rsidP="001E2731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Qu</w:t>
      </w:r>
      <w:r w:rsidR="00940268">
        <w:rPr>
          <w:rFonts w:ascii="Tahoma" w:hAnsi="Tahoma" w:cs="Tahoma"/>
          <w:sz w:val="20"/>
        </w:rPr>
        <w:t>alités rédactionnelles confirmées</w:t>
      </w:r>
    </w:p>
    <w:p w:rsidR="00431CDD" w:rsidRDefault="007F540E" w:rsidP="001E2731">
      <w:pPr>
        <w:pStyle w:val="Paragraphedeliste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Mettre en </w:t>
      </w:r>
      <w:r w:rsidR="00215EAE">
        <w:rPr>
          <w:rFonts w:ascii="Tahoma" w:hAnsi="Tahoma" w:cs="Tahoma"/>
          <w:sz w:val="20"/>
        </w:rPr>
        <w:t>œuvre les</w:t>
      </w:r>
      <w:r>
        <w:rPr>
          <w:rFonts w:ascii="Tahoma" w:hAnsi="Tahoma" w:cs="Tahoma"/>
          <w:sz w:val="20"/>
        </w:rPr>
        <w:t xml:space="preserve"> dispositions règlementaires  </w:t>
      </w:r>
    </w:p>
    <w:p w:rsidR="00431CDD" w:rsidRDefault="00431CDD" w:rsidP="001E2731">
      <w:pPr>
        <w:pStyle w:val="Paragraphedeliste"/>
        <w:ind w:left="720"/>
        <w:jc w:val="both"/>
        <w:rPr>
          <w:rFonts w:ascii="Tahoma" w:hAnsi="Tahoma" w:cs="Tahoma"/>
          <w:sz w:val="20"/>
        </w:rPr>
      </w:pPr>
    </w:p>
    <w:p w:rsidR="0033039B" w:rsidRPr="007F6118" w:rsidRDefault="0072195C" w:rsidP="001E2731">
      <w:pPr>
        <w:jc w:val="both"/>
        <w:rPr>
          <w:rFonts w:ascii="Tahoma" w:hAnsi="Tahoma" w:cs="Tahoma"/>
          <w:sz w:val="20"/>
          <w:u w:val="single"/>
        </w:rPr>
      </w:pPr>
      <w:r w:rsidRPr="007F6118">
        <w:rPr>
          <w:rFonts w:ascii="Tahoma" w:hAnsi="Tahoma" w:cs="Tahoma"/>
          <w:sz w:val="20"/>
          <w:u w:val="single"/>
        </w:rPr>
        <w:t>Savoirs-être</w:t>
      </w:r>
    </w:p>
    <w:p w:rsidR="00AF6899" w:rsidRDefault="00AF6899" w:rsidP="001E2731">
      <w:pPr>
        <w:pStyle w:val="Paragraphedeliste"/>
        <w:numPr>
          <w:ilvl w:val="0"/>
          <w:numId w:val="30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Faire preuve de discrétion</w:t>
      </w:r>
    </w:p>
    <w:p w:rsidR="0033039B" w:rsidRPr="007F6118" w:rsidRDefault="0033039B" w:rsidP="001E2731">
      <w:pPr>
        <w:pStyle w:val="Paragraphedeliste"/>
        <w:numPr>
          <w:ilvl w:val="0"/>
          <w:numId w:val="30"/>
        </w:numPr>
        <w:jc w:val="both"/>
        <w:rPr>
          <w:rFonts w:ascii="Tahoma" w:hAnsi="Tahoma" w:cs="Tahoma"/>
          <w:sz w:val="20"/>
        </w:rPr>
      </w:pPr>
      <w:r w:rsidRPr="007F6118">
        <w:rPr>
          <w:rFonts w:ascii="Tahoma" w:hAnsi="Tahoma" w:cs="Tahoma"/>
          <w:sz w:val="20"/>
        </w:rPr>
        <w:t xml:space="preserve">Autonome et dynamique </w:t>
      </w:r>
    </w:p>
    <w:p w:rsidR="0033039B" w:rsidRPr="007F6118" w:rsidRDefault="000A18E8" w:rsidP="001E2731">
      <w:pPr>
        <w:pStyle w:val="Paragraphedeliste"/>
        <w:numPr>
          <w:ilvl w:val="0"/>
          <w:numId w:val="30"/>
        </w:numPr>
        <w:jc w:val="both"/>
        <w:rPr>
          <w:rFonts w:ascii="Tahoma" w:hAnsi="Tahoma" w:cs="Tahoma"/>
          <w:sz w:val="20"/>
        </w:rPr>
      </w:pPr>
      <w:r w:rsidRPr="007F6118">
        <w:rPr>
          <w:rFonts w:ascii="Tahoma" w:hAnsi="Tahoma" w:cs="Tahoma"/>
          <w:sz w:val="20"/>
        </w:rPr>
        <w:t>Méthodique</w:t>
      </w:r>
      <w:r w:rsidR="0033039B" w:rsidRPr="007F6118">
        <w:rPr>
          <w:rFonts w:ascii="Tahoma" w:hAnsi="Tahoma" w:cs="Tahoma"/>
          <w:sz w:val="20"/>
        </w:rPr>
        <w:t xml:space="preserve"> et rigoureux</w:t>
      </w:r>
    </w:p>
    <w:p w:rsidR="007F540E" w:rsidRDefault="000A18E8" w:rsidP="001E2731">
      <w:pPr>
        <w:pStyle w:val="Paragraphedeliste"/>
        <w:numPr>
          <w:ilvl w:val="0"/>
          <w:numId w:val="30"/>
        </w:numPr>
        <w:jc w:val="both"/>
        <w:rPr>
          <w:rFonts w:ascii="Tahoma" w:hAnsi="Tahoma" w:cs="Tahoma"/>
          <w:sz w:val="20"/>
        </w:rPr>
      </w:pPr>
      <w:r w:rsidRPr="007F540E">
        <w:rPr>
          <w:rFonts w:ascii="Tahoma" w:hAnsi="Tahoma" w:cs="Tahoma"/>
          <w:sz w:val="20"/>
        </w:rPr>
        <w:t>Esprit d’</w:t>
      </w:r>
      <w:r w:rsidR="00204346" w:rsidRPr="007F540E">
        <w:rPr>
          <w:rFonts w:ascii="Tahoma" w:hAnsi="Tahoma" w:cs="Tahoma"/>
          <w:sz w:val="20"/>
        </w:rPr>
        <w:t xml:space="preserve">analyse et de synthèse, </w:t>
      </w:r>
    </w:p>
    <w:p w:rsidR="00C45BA5" w:rsidRPr="007F540E" w:rsidRDefault="00C45BA5" w:rsidP="001E2731">
      <w:pPr>
        <w:pStyle w:val="Paragraphedeliste"/>
        <w:numPr>
          <w:ilvl w:val="0"/>
          <w:numId w:val="30"/>
        </w:numPr>
        <w:jc w:val="both"/>
        <w:rPr>
          <w:rFonts w:ascii="Tahoma" w:hAnsi="Tahoma" w:cs="Tahoma"/>
          <w:sz w:val="20"/>
        </w:rPr>
      </w:pPr>
      <w:r w:rsidRPr="007F540E">
        <w:rPr>
          <w:rFonts w:ascii="Tahoma" w:hAnsi="Tahoma" w:cs="Tahoma"/>
          <w:sz w:val="20"/>
        </w:rPr>
        <w:t>Rendre compte</w:t>
      </w:r>
    </w:p>
    <w:p w:rsidR="0033039B" w:rsidRPr="007F6118" w:rsidRDefault="0033039B" w:rsidP="001E2731">
      <w:pPr>
        <w:pStyle w:val="Paragraphedeliste"/>
        <w:numPr>
          <w:ilvl w:val="0"/>
          <w:numId w:val="30"/>
        </w:numPr>
        <w:jc w:val="both"/>
        <w:rPr>
          <w:rFonts w:ascii="Tahoma" w:hAnsi="Tahoma" w:cs="Tahoma"/>
          <w:sz w:val="20"/>
        </w:rPr>
      </w:pPr>
      <w:r w:rsidRPr="007F6118">
        <w:rPr>
          <w:rFonts w:ascii="Tahoma" w:hAnsi="Tahoma" w:cs="Tahoma"/>
          <w:sz w:val="20"/>
        </w:rPr>
        <w:t>Sens du relationnel</w:t>
      </w:r>
      <w:r w:rsidR="0072195C" w:rsidRPr="007F6118">
        <w:rPr>
          <w:rFonts w:ascii="Tahoma" w:hAnsi="Tahoma" w:cs="Tahoma"/>
          <w:sz w:val="20"/>
        </w:rPr>
        <w:t>, de l’écoute et du contact</w:t>
      </w:r>
    </w:p>
    <w:p w:rsidR="004852B6" w:rsidRPr="007F6118" w:rsidRDefault="00047A36" w:rsidP="001E2731">
      <w:pPr>
        <w:pStyle w:val="Paragraphedeliste"/>
        <w:numPr>
          <w:ilvl w:val="0"/>
          <w:numId w:val="30"/>
        </w:numPr>
        <w:jc w:val="both"/>
        <w:rPr>
          <w:rFonts w:ascii="Tahoma" w:hAnsi="Tahoma" w:cs="Tahoma"/>
          <w:sz w:val="20"/>
        </w:rPr>
      </w:pPr>
      <w:r w:rsidRPr="007F6118">
        <w:rPr>
          <w:rFonts w:ascii="Tahoma" w:hAnsi="Tahoma" w:cs="Tahoma"/>
          <w:sz w:val="20"/>
        </w:rPr>
        <w:t>S</w:t>
      </w:r>
      <w:r w:rsidR="0072195C" w:rsidRPr="007F6118">
        <w:rPr>
          <w:rFonts w:ascii="Tahoma" w:hAnsi="Tahoma" w:cs="Tahoma"/>
          <w:sz w:val="20"/>
        </w:rPr>
        <w:t>ens du travail en équipe</w:t>
      </w:r>
      <w:r w:rsidRPr="007F6118">
        <w:rPr>
          <w:rFonts w:ascii="Tahoma" w:hAnsi="Tahoma" w:cs="Tahoma"/>
          <w:sz w:val="20"/>
        </w:rPr>
        <w:t xml:space="preserve"> </w:t>
      </w:r>
      <w:r w:rsidR="005336C1" w:rsidRPr="007F6118">
        <w:rPr>
          <w:rFonts w:ascii="Tahoma" w:hAnsi="Tahoma" w:cs="Tahoma"/>
          <w:sz w:val="20"/>
        </w:rPr>
        <w:t>et en transversalité</w:t>
      </w:r>
    </w:p>
    <w:p w:rsidR="00933C09" w:rsidRPr="007F6118" w:rsidRDefault="00933C09" w:rsidP="001E2731">
      <w:pPr>
        <w:jc w:val="both"/>
        <w:rPr>
          <w:rFonts w:ascii="Tahoma" w:hAnsi="Tahoma" w:cs="Tahoma"/>
          <w:sz w:val="20"/>
        </w:rPr>
      </w:pPr>
    </w:p>
    <w:p w:rsidR="00C45BA5" w:rsidRPr="007F6118" w:rsidRDefault="00C45BA5" w:rsidP="001E2731">
      <w:pPr>
        <w:ind w:firstLine="709"/>
        <w:jc w:val="both"/>
        <w:rPr>
          <w:rFonts w:ascii="Tahoma" w:hAnsi="Tahoma" w:cs="Tahoma"/>
          <w:sz w:val="20"/>
        </w:rPr>
      </w:pPr>
    </w:p>
    <w:p w:rsidR="00C45BA5" w:rsidRPr="007F6118" w:rsidRDefault="00C45BA5" w:rsidP="001E2731">
      <w:pPr>
        <w:jc w:val="both"/>
        <w:rPr>
          <w:rFonts w:ascii="Tahoma" w:hAnsi="Tahoma" w:cs="Tahoma"/>
          <w:b/>
          <w:sz w:val="20"/>
          <w:u w:val="single"/>
        </w:rPr>
      </w:pPr>
      <w:r w:rsidRPr="007F6118">
        <w:rPr>
          <w:rFonts w:ascii="Tahoma" w:hAnsi="Tahoma" w:cs="Tahoma"/>
          <w:b/>
          <w:sz w:val="20"/>
          <w:u w:val="single"/>
        </w:rPr>
        <w:t>CONDITIONS D’EXERCICE DU POSTE :</w:t>
      </w:r>
    </w:p>
    <w:p w:rsidR="00900B87" w:rsidRPr="00215EAE" w:rsidRDefault="001E2731" w:rsidP="001E2731">
      <w:pPr>
        <w:pStyle w:val="Paragraphedeliste"/>
        <w:numPr>
          <w:ilvl w:val="0"/>
          <w:numId w:val="31"/>
        </w:numPr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 xml:space="preserve">Permis B </w:t>
      </w:r>
    </w:p>
    <w:p w:rsidR="00940268" w:rsidRPr="00940268" w:rsidRDefault="00AF6899" w:rsidP="001E2731">
      <w:pPr>
        <w:pStyle w:val="Paragraphedeliste"/>
        <w:numPr>
          <w:ilvl w:val="0"/>
          <w:numId w:val="31"/>
        </w:numPr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 xml:space="preserve">Sujétions horaires </w:t>
      </w:r>
      <w:r w:rsidR="00CC4D2F">
        <w:rPr>
          <w:rFonts w:ascii="Tahoma" w:hAnsi="Tahoma" w:cs="Tahoma"/>
          <w:sz w:val="20"/>
        </w:rPr>
        <w:t>possibles -</w:t>
      </w:r>
      <w:r w:rsidR="00940268">
        <w:rPr>
          <w:rFonts w:ascii="Tahoma" w:hAnsi="Tahoma" w:cs="Tahoma"/>
          <w:sz w:val="20"/>
        </w:rPr>
        <w:t xml:space="preserve"> Disponibilité </w:t>
      </w:r>
      <w:r w:rsidR="00CC4D2F">
        <w:rPr>
          <w:rFonts w:ascii="Tahoma" w:hAnsi="Tahoma" w:cs="Tahoma"/>
          <w:sz w:val="20"/>
        </w:rPr>
        <w:t>requise</w:t>
      </w:r>
      <w:r w:rsidR="001E2731">
        <w:rPr>
          <w:rFonts w:ascii="Tahoma" w:hAnsi="Tahoma" w:cs="Tahoma"/>
          <w:sz w:val="20"/>
        </w:rPr>
        <w:t>.</w:t>
      </w:r>
    </w:p>
    <w:p w:rsidR="00215EAE" w:rsidRPr="00C867BF" w:rsidRDefault="00940268" w:rsidP="001E2731">
      <w:pPr>
        <w:pStyle w:val="Paragraphedeliste"/>
        <w:numPr>
          <w:ilvl w:val="0"/>
          <w:numId w:val="31"/>
        </w:numPr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sz w:val="20"/>
        </w:rPr>
        <w:t>Réunions de travail su</w:t>
      </w:r>
      <w:r w:rsidR="001E2731">
        <w:rPr>
          <w:rFonts w:ascii="Tahoma" w:hAnsi="Tahoma" w:cs="Tahoma"/>
          <w:sz w:val="20"/>
        </w:rPr>
        <w:t>r des sites excentrés possibles.</w:t>
      </w:r>
    </w:p>
    <w:p w:rsidR="00C867BF" w:rsidRDefault="00C867BF" w:rsidP="001E2731">
      <w:pPr>
        <w:jc w:val="both"/>
        <w:rPr>
          <w:rFonts w:ascii="Tahoma" w:hAnsi="Tahoma" w:cs="Tahoma"/>
          <w:b/>
          <w:sz w:val="20"/>
          <w:u w:val="single"/>
        </w:rPr>
      </w:pPr>
    </w:p>
    <w:p w:rsidR="00C867BF" w:rsidRDefault="00C867BF" w:rsidP="001E273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Rémunération</w:t>
      </w:r>
      <w:r w:rsidRPr="00555851">
        <w:rPr>
          <w:rFonts w:ascii="Tahoma" w:hAnsi="Tahoma" w:cs="Tahoma"/>
          <w:sz w:val="20"/>
        </w:rPr>
        <w:t> </w:t>
      </w:r>
    </w:p>
    <w:p w:rsidR="00C867BF" w:rsidRDefault="00C867BF" w:rsidP="001E2731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Traitement indiciaire + régime indemnitaire (RIFSEEP) – Groupe de fonction</w:t>
      </w:r>
      <w:r>
        <w:rPr>
          <w:rFonts w:ascii="Tahoma" w:hAnsi="Tahoma" w:cs="Tahoma"/>
          <w:b/>
          <w:sz w:val="20"/>
        </w:rPr>
        <w:t xml:space="preserve"> B3</w:t>
      </w:r>
    </w:p>
    <w:p w:rsidR="00C867BF" w:rsidRPr="00C867BF" w:rsidRDefault="00C867BF" w:rsidP="001E2731">
      <w:pPr>
        <w:jc w:val="both"/>
        <w:rPr>
          <w:rFonts w:ascii="Tahoma" w:hAnsi="Tahoma" w:cs="Tahoma"/>
          <w:b/>
          <w:sz w:val="20"/>
          <w:u w:val="single"/>
        </w:rPr>
      </w:pPr>
    </w:p>
    <w:p w:rsidR="00940268" w:rsidRPr="007F6118" w:rsidRDefault="00940268" w:rsidP="001E2731">
      <w:pPr>
        <w:pStyle w:val="Paragraphedeliste"/>
        <w:ind w:left="720"/>
        <w:jc w:val="both"/>
        <w:rPr>
          <w:rFonts w:ascii="Tahoma" w:hAnsi="Tahoma" w:cs="Tahoma"/>
          <w:b/>
          <w:sz w:val="20"/>
          <w:u w:val="single"/>
        </w:rPr>
      </w:pPr>
    </w:p>
    <w:p w:rsidR="003A4262" w:rsidRPr="0095024C" w:rsidRDefault="000076B8" w:rsidP="001E2731">
      <w:pPr>
        <w:jc w:val="both"/>
        <w:rPr>
          <w:rFonts w:ascii="Tahoma" w:hAnsi="Tahoma" w:cs="Tahoma"/>
          <w:b/>
          <w:i/>
          <w:sz w:val="20"/>
        </w:rPr>
      </w:pPr>
      <w:r w:rsidRPr="007F6118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7F6118">
        <w:rPr>
          <w:rFonts w:ascii="Tahoma" w:hAnsi="Tahoma" w:cs="Tahoma"/>
          <w:i/>
          <w:sz w:val="20"/>
        </w:rPr>
        <w:t xml:space="preserve">candidature </w:t>
      </w:r>
      <w:r w:rsidR="00026DF8" w:rsidRPr="007F6118">
        <w:rPr>
          <w:rFonts w:ascii="Tahoma" w:hAnsi="Tahoma" w:cs="Tahoma"/>
          <w:b/>
          <w:i/>
          <w:sz w:val="20"/>
        </w:rPr>
        <w:t>(</w:t>
      </w:r>
      <w:r w:rsidR="00432D68" w:rsidRPr="007F6118">
        <w:rPr>
          <w:rFonts w:ascii="Tahoma" w:hAnsi="Tahoma" w:cs="Tahoma"/>
          <w:b/>
          <w:i/>
          <w:sz w:val="20"/>
        </w:rPr>
        <w:t>lettre de motivation et</w:t>
      </w:r>
      <w:r w:rsidR="00696D6B" w:rsidRPr="007F6118">
        <w:rPr>
          <w:rFonts w:ascii="Tahoma" w:hAnsi="Tahoma" w:cs="Tahoma"/>
          <w:b/>
          <w:i/>
          <w:sz w:val="20"/>
        </w:rPr>
        <w:t xml:space="preserve"> CV</w:t>
      </w:r>
      <w:r w:rsidR="00026DF8" w:rsidRPr="007F6118">
        <w:rPr>
          <w:rFonts w:ascii="Tahoma" w:hAnsi="Tahoma" w:cs="Tahoma"/>
          <w:b/>
          <w:i/>
          <w:sz w:val="20"/>
        </w:rPr>
        <w:t>)</w:t>
      </w:r>
      <w:r w:rsidR="00696D6B" w:rsidRPr="007F6118">
        <w:rPr>
          <w:rFonts w:ascii="Tahoma" w:hAnsi="Tahoma" w:cs="Tahoma"/>
          <w:i/>
          <w:sz w:val="20"/>
        </w:rPr>
        <w:t xml:space="preserve"> à Chartres</w:t>
      </w:r>
      <w:r w:rsidR="00696D6B" w:rsidRPr="0095024C">
        <w:rPr>
          <w:rFonts w:ascii="Tahoma" w:hAnsi="Tahoma" w:cs="Tahoma"/>
          <w:i/>
          <w:sz w:val="20"/>
        </w:rPr>
        <w:t xml:space="preserve"> Métropole </w:t>
      </w:r>
      <w:r w:rsidR="00CC4D2F">
        <w:rPr>
          <w:rFonts w:ascii="Tahoma" w:hAnsi="Tahoma" w:cs="Tahoma"/>
          <w:i/>
          <w:sz w:val="20"/>
        </w:rPr>
        <w:t xml:space="preserve"> - DGA </w:t>
      </w:r>
      <w:r w:rsidRPr="0095024C">
        <w:rPr>
          <w:rFonts w:ascii="Tahoma" w:hAnsi="Tahoma" w:cs="Tahoma"/>
          <w:i/>
          <w:sz w:val="20"/>
        </w:rPr>
        <w:t>Ressources Humaines</w:t>
      </w:r>
      <w:r w:rsidR="00CC4D2F">
        <w:rPr>
          <w:rFonts w:ascii="Tahoma" w:hAnsi="Tahoma" w:cs="Tahoma"/>
          <w:i/>
          <w:sz w:val="20"/>
        </w:rPr>
        <w:t xml:space="preserve"> et Modernisation sociale</w:t>
      </w:r>
      <w:r w:rsidR="00696D6B" w:rsidRPr="0095024C">
        <w:rPr>
          <w:rFonts w:ascii="Tahoma" w:hAnsi="Tahoma" w:cs="Tahoma"/>
          <w:i/>
          <w:sz w:val="20"/>
        </w:rPr>
        <w:t xml:space="preserve">, Hôtel de Ville - </w:t>
      </w:r>
      <w:r w:rsidRPr="0095024C">
        <w:rPr>
          <w:rFonts w:ascii="Tahoma" w:hAnsi="Tahoma" w:cs="Tahoma"/>
          <w:i/>
          <w:sz w:val="20"/>
        </w:rPr>
        <w:t>Place des Halles</w:t>
      </w:r>
      <w:r w:rsidR="00696D6B" w:rsidRPr="0095024C">
        <w:rPr>
          <w:rFonts w:ascii="Tahoma" w:hAnsi="Tahoma" w:cs="Tahoma"/>
          <w:i/>
          <w:sz w:val="20"/>
        </w:rPr>
        <w:t>,</w:t>
      </w:r>
      <w:r w:rsidRPr="0095024C">
        <w:rPr>
          <w:rFonts w:ascii="Tahoma" w:hAnsi="Tahoma" w:cs="Tahoma"/>
          <w:i/>
          <w:sz w:val="20"/>
        </w:rPr>
        <w:t xml:space="preserve"> 28</w:t>
      </w:r>
      <w:r w:rsidR="00696D6B" w:rsidRPr="0095024C">
        <w:rPr>
          <w:rFonts w:ascii="Tahoma" w:hAnsi="Tahoma" w:cs="Tahoma"/>
          <w:i/>
          <w:sz w:val="20"/>
        </w:rPr>
        <w:t>000</w:t>
      </w:r>
      <w:r w:rsidRPr="0095024C">
        <w:rPr>
          <w:rFonts w:ascii="Tahoma" w:hAnsi="Tahoma" w:cs="Tahoma"/>
          <w:i/>
          <w:sz w:val="20"/>
        </w:rPr>
        <w:t xml:space="preserve"> CHARTRES, </w:t>
      </w:r>
      <w:r w:rsidR="0049745C" w:rsidRPr="0095024C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95024C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 w:rsidRPr="0095024C">
        <w:t>,</w:t>
      </w:r>
      <w:r w:rsidR="0049745C" w:rsidRPr="0095024C">
        <w:rPr>
          <w:rFonts w:ascii="Tahoma" w:hAnsi="Tahoma" w:cs="Tahoma"/>
          <w:i/>
          <w:sz w:val="20"/>
        </w:rPr>
        <w:t xml:space="preserve"> </w:t>
      </w:r>
      <w:r w:rsidR="00572388" w:rsidRPr="0095024C">
        <w:rPr>
          <w:rFonts w:ascii="Tahoma" w:hAnsi="Tahoma" w:cs="Tahoma"/>
          <w:b/>
          <w:i/>
          <w:sz w:val="20"/>
        </w:rPr>
        <w:t>avant le</w:t>
      </w:r>
      <w:r w:rsidR="00A34556">
        <w:rPr>
          <w:rFonts w:ascii="Tahoma" w:hAnsi="Tahoma" w:cs="Tahoma"/>
          <w:b/>
          <w:i/>
          <w:sz w:val="20"/>
        </w:rPr>
        <w:t xml:space="preserve"> </w:t>
      </w:r>
      <w:bookmarkStart w:id="0" w:name="_GoBack"/>
      <w:bookmarkEnd w:id="0"/>
      <w:r w:rsidR="00A34556">
        <w:rPr>
          <w:rFonts w:ascii="Tahoma" w:hAnsi="Tahoma" w:cs="Tahoma"/>
          <w:b/>
          <w:i/>
          <w:sz w:val="20"/>
        </w:rPr>
        <w:t xml:space="preserve">22 Octobre </w:t>
      </w:r>
      <w:r w:rsidR="00C867BF">
        <w:rPr>
          <w:rFonts w:ascii="Tahoma" w:hAnsi="Tahoma" w:cs="Tahoma"/>
          <w:b/>
          <w:i/>
          <w:sz w:val="20"/>
        </w:rPr>
        <w:t>2021</w:t>
      </w:r>
      <w:r w:rsidR="00CC4D2F">
        <w:rPr>
          <w:rFonts w:ascii="Tahoma" w:hAnsi="Tahoma" w:cs="Tahoma"/>
          <w:b/>
          <w:i/>
          <w:sz w:val="20"/>
        </w:rPr>
        <w:t xml:space="preserve"> </w:t>
      </w:r>
      <w:r w:rsidR="0095024C">
        <w:rPr>
          <w:rFonts w:ascii="Tahoma" w:hAnsi="Tahoma" w:cs="Tahoma"/>
          <w:b/>
          <w:i/>
          <w:sz w:val="20"/>
        </w:rPr>
        <w:t>.</w:t>
      </w:r>
    </w:p>
    <w:p w:rsidR="00FD3C26" w:rsidRPr="0095024C" w:rsidRDefault="00FD3C26" w:rsidP="001E2731">
      <w:pPr>
        <w:jc w:val="both"/>
        <w:rPr>
          <w:rFonts w:ascii="Tahoma" w:hAnsi="Tahoma" w:cs="Tahoma"/>
          <w:b/>
          <w:i/>
          <w:sz w:val="20"/>
        </w:rPr>
      </w:pPr>
    </w:p>
    <w:p w:rsidR="00FD3C26" w:rsidRPr="0095024C" w:rsidRDefault="00FD3C26" w:rsidP="001E2731">
      <w:pPr>
        <w:jc w:val="both"/>
        <w:rPr>
          <w:rFonts w:ascii="Tahoma" w:hAnsi="Tahoma" w:cs="Tahoma"/>
          <w:b/>
          <w:i/>
          <w:sz w:val="20"/>
        </w:rPr>
      </w:pPr>
    </w:p>
    <w:p w:rsidR="00696D6B" w:rsidRPr="0095024C" w:rsidRDefault="00DC4B99" w:rsidP="00A34556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 w:rsidRPr="0095024C">
        <w:rPr>
          <w:rFonts w:ascii="Tahoma" w:hAnsi="Tahoma" w:cs="Tahoma"/>
          <w:b/>
          <w:sz w:val="20"/>
        </w:rPr>
        <w:tab/>
      </w:r>
    </w:p>
    <w:p w:rsidR="003A4262" w:rsidRPr="0095024C" w:rsidRDefault="003A4262" w:rsidP="001E2731">
      <w:pPr>
        <w:jc w:val="both"/>
        <w:rPr>
          <w:rFonts w:ascii="Tahoma" w:hAnsi="Tahoma" w:cs="Tahoma"/>
          <w:b/>
          <w:i/>
          <w:sz w:val="20"/>
        </w:rPr>
      </w:pPr>
    </w:p>
    <w:p w:rsidR="003A4262" w:rsidRPr="0095024C" w:rsidRDefault="003A4262" w:rsidP="001E2731">
      <w:pPr>
        <w:jc w:val="both"/>
        <w:rPr>
          <w:rFonts w:ascii="Tahoma" w:hAnsi="Tahoma" w:cs="Tahoma"/>
          <w:b/>
          <w:i/>
          <w:sz w:val="20"/>
        </w:rPr>
      </w:pPr>
    </w:p>
    <w:p w:rsidR="0049745C" w:rsidRPr="0095024C" w:rsidRDefault="0049745C" w:rsidP="001E2731">
      <w:pPr>
        <w:jc w:val="both"/>
        <w:rPr>
          <w:rFonts w:ascii="Tahoma" w:hAnsi="Tahoma" w:cs="Tahoma"/>
          <w:b/>
          <w:i/>
          <w:sz w:val="20"/>
        </w:rPr>
      </w:pPr>
    </w:p>
    <w:sectPr w:rsidR="0049745C" w:rsidRPr="0095024C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A1A"/>
    <w:multiLevelType w:val="hybridMultilevel"/>
    <w:tmpl w:val="7A98A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0FAE"/>
    <w:multiLevelType w:val="hybridMultilevel"/>
    <w:tmpl w:val="6E041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90AA1"/>
    <w:multiLevelType w:val="hybridMultilevel"/>
    <w:tmpl w:val="FABA4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47AD5"/>
    <w:multiLevelType w:val="hybridMultilevel"/>
    <w:tmpl w:val="43627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16DD6"/>
    <w:multiLevelType w:val="hybridMultilevel"/>
    <w:tmpl w:val="FBB05848"/>
    <w:lvl w:ilvl="0" w:tplc="3FC492E6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2759AE"/>
    <w:multiLevelType w:val="hybridMultilevel"/>
    <w:tmpl w:val="7F66FC8A"/>
    <w:lvl w:ilvl="0" w:tplc="3FC492E6">
      <w:numFmt w:val="bullet"/>
      <w:lvlText w:val="-"/>
      <w:lvlJc w:val="left"/>
      <w:pPr>
        <w:ind w:left="25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11F73D1"/>
    <w:multiLevelType w:val="hybridMultilevel"/>
    <w:tmpl w:val="803CFAA4"/>
    <w:lvl w:ilvl="0" w:tplc="19702B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A1820"/>
    <w:multiLevelType w:val="hybridMultilevel"/>
    <w:tmpl w:val="56CAEE68"/>
    <w:lvl w:ilvl="0" w:tplc="3FC492E6"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3F61E8"/>
    <w:multiLevelType w:val="hybridMultilevel"/>
    <w:tmpl w:val="BF2C9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906EE"/>
    <w:multiLevelType w:val="multilevel"/>
    <w:tmpl w:val="1842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1A2421"/>
    <w:multiLevelType w:val="hybridMultilevel"/>
    <w:tmpl w:val="70D0358E"/>
    <w:lvl w:ilvl="0" w:tplc="3FC492E6"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4DB0CB7"/>
    <w:multiLevelType w:val="hybridMultilevel"/>
    <w:tmpl w:val="135E82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2511A8"/>
    <w:multiLevelType w:val="hybridMultilevel"/>
    <w:tmpl w:val="12082E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8032EE"/>
    <w:multiLevelType w:val="hybridMultilevel"/>
    <w:tmpl w:val="D5C48234"/>
    <w:lvl w:ilvl="0" w:tplc="B9B4B39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47C50"/>
    <w:multiLevelType w:val="hybridMultilevel"/>
    <w:tmpl w:val="A4F00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C156A"/>
    <w:multiLevelType w:val="hybridMultilevel"/>
    <w:tmpl w:val="74D23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C18D4"/>
    <w:multiLevelType w:val="hybridMultilevel"/>
    <w:tmpl w:val="0DB65A1C"/>
    <w:lvl w:ilvl="0" w:tplc="0B32FB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64374"/>
    <w:multiLevelType w:val="hybridMultilevel"/>
    <w:tmpl w:val="075A88B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E5BF6"/>
    <w:multiLevelType w:val="hybridMultilevel"/>
    <w:tmpl w:val="6E00730E"/>
    <w:lvl w:ilvl="0" w:tplc="3FC492E6">
      <w:numFmt w:val="bullet"/>
      <w:lvlText w:val="-"/>
      <w:lvlJc w:val="left"/>
      <w:pPr>
        <w:ind w:left="25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AD9619E"/>
    <w:multiLevelType w:val="hybridMultilevel"/>
    <w:tmpl w:val="37448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A2207"/>
    <w:multiLevelType w:val="hybridMultilevel"/>
    <w:tmpl w:val="3D5C6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636B1"/>
    <w:multiLevelType w:val="hybridMultilevel"/>
    <w:tmpl w:val="0F381A26"/>
    <w:lvl w:ilvl="0" w:tplc="F0DA9A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40B09"/>
    <w:multiLevelType w:val="hybridMultilevel"/>
    <w:tmpl w:val="02EA0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6163E"/>
    <w:multiLevelType w:val="hybridMultilevel"/>
    <w:tmpl w:val="1EB8C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D1B94"/>
    <w:multiLevelType w:val="hybridMultilevel"/>
    <w:tmpl w:val="DC0C4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2516B"/>
    <w:multiLevelType w:val="hybridMultilevel"/>
    <w:tmpl w:val="88606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D203C"/>
    <w:multiLevelType w:val="hybridMultilevel"/>
    <w:tmpl w:val="477E1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077B4"/>
    <w:multiLevelType w:val="hybridMultilevel"/>
    <w:tmpl w:val="09FC6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56883"/>
    <w:multiLevelType w:val="hybridMultilevel"/>
    <w:tmpl w:val="6542E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27ED3"/>
    <w:multiLevelType w:val="hybridMultilevel"/>
    <w:tmpl w:val="4EB4D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1144F"/>
    <w:multiLevelType w:val="hybridMultilevel"/>
    <w:tmpl w:val="60F4D97E"/>
    <w:lvl w:ilvl="0" w:tplc="AE7674A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32"/>
  </w:num>
  <w:num w:numId="4">
    <w:abstractNumId w:val="20"/>
  </w:num>
  <w:num w:numId="5">
    <w:abstractNumId w:val="8"/>
  </w:num>
  <w:num w:numId="6">
    <w:abstractNumId w:val="19"/>
  </w:num>
  <w:num w:numId="7">
    <w:abstractNumId w:val="29"/>
  </w:num>
  <w:num w:numId="8">
    <w:abstractNumId w:val="33"/>
  </w:num>
  <w:num w:numId="9">
    <w:abstractNumId w:val="17"/>
  </w:num>
  <w:num w:numId="10">
    <w:abstractNumId w:val="14"/>
  </w:num>
  <w:num w:numId="11">
    <w:abstractNumId w:val="11"/>
  </w:num>
  <w:num w:numId="12">
    <w:abstractNumId w:val="2"/>
  </w:num>
  <w:num w:numId="13">
    <w:abstractNumId w:val="4"/>
  </w:num>
  <w:num w:numId="14">
    <w:abstractNumId w:val="22"/>
  </w:num>
  <w:num w:numId="15">
    <w:abstractNumId w:val="18"/>
  </w:num>
  <w:num w:numId="16">
    <w:abstractNumId w:val="12"/>
  </w:num>
  <w:num w:numId="17">
    <w:abstractNumId w:val="5"/>
  </w:num>
  <w:num w:numId="18">
    <w:abstractNumId w:val="10"/>
  </w:num>
  <w:num w:numId="19">
    <w:abstractNumId w:val="7"/>
  </w:num>
  <w:num w:numId="20">
    <w:abstractNumId w:val="26"/>
  </w:num>
  <w:num w:numId="21">
    <w:abstractNumId w:val="1"/>
  </w:num>
  <w:num w:numId="22">
    <w:abstractNumId w:val="28"/>
  </w:num>
  <w:num w:numId="23">
    <w:abstractNumId w:val="15"/>
  </w:num>
  <w:num w:numId="24">
    <w:abstractNumId w:val="6"/>
  </w:num>
  <w:num w:numId="25">
    <w:abstractNumId w:val="16"/>
  </w:num>
  <w:num w:numId="26">
    <w:abstractNumId w:val="9"/>
  </w:num>
  <w:num w:numId="27">
    <w:abstractNumId w:val="31"/>
  </w:num>
  <w:num w:numId="28">
    <w:abstractNumId w:val="3"/>
  </w:num>
  <w:num w:numId="29">
    <w:abstractNumId w:val="30"/>
  </w:num>
  <w:num w:numId="30">
    <w:abstractNumId w:val="23"/>
  </w:num>
  <w:num w:numId="31">
    <w:abstractNumId w:val="24"/>
  </w:num>
  <w:num w:numId="32">
    <w:abstractNumId w:val="21"/>
  </w:num>
  <w:num w:numId="33">
    <w:abstractNumId w:val="13"/>
  </w:num>
  <w:num w:numId="3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47A36"/>
    <w:rsid w:val="0005025D"/>
    <w:rsid w:val="0009110D"/>
    <w:rsid w:val="00092A30"/>
    <w:rsid w:val="000A11AC"/>
    <w:rsid w:val="000A18E8"/>
    <w:rsid w:val="000A5491"/>
    <w:rsid w:val="000A7E5D"/>
    <w:rsid w:val="000B2934"/>
    <w:rsid w:val="000F5312"/>
    <w:rsid w:val="00105BC4"/>
    <w:rsid w:val="0012265B"/>
    <w:rsid w:val="00147DEE"/>
    <w:rsid w:val="00161921"/>
    <w:rsid w:val="00181B79"/>
    <w:rsid w:val="0018470F"/>
    <w:rsid w:val="001B26AE"/>
    <w:rsid w:val="001B7B3A"/>
    <w:rsid w:val="001C3663"/>
    <w:rsid w:val="001C7303"/>
    <w:rsid w:val="001E2731"/>
    <w:rsid w:val="001E4487"/>
    <w:rsid w:val="001F0173"/>
    <w:rsid w:val="00204346"/>
    <w:rsid w:val="00215EAE"/>
    <w:rsid w:val="00220C97"/>
    <w:rsid w:val="00221ACB"/>
    <w:rsid w:val="002433E5"/>
    <w:rsid w:val="002458F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3039B"/>
    <w:rsid w:val="003367C2"/>
    <w:rsid w:val="00361822"/>
    <w:rsid w:val="00363B62"/>
    <w:rsid w:val="0038302A"/>
    <w:rsid w:val="00393B27"/>
    <w:rsid w:val="00393F6C"/>
    <w:rsid w:val="003A4262"/>
    <w:rsid w:val="003C09DC"/>
    <w:rsid w:val="003D3C7C"/>
    <w:rsid w:val="003D4E79"/>
    <w:rsid w:val="003E73F9"/>
    <w:rsid w:val="003F6CB0"/>
    <w:rsid w:val="00400390"/>
    <w:rsid w:val="00413E2B"/>
    <w:rsid w:val="00415F62"/>
    <w:rsid w:val="00430512"/>
    <w:rsid w:val="00431CDD"/>
    <w:rsid w:val="00432116"/>
    <w:rsid w:val="00432D68"/>
    <w:rsid w:val="00437B9F"/>
    <w:rsid w:val="00457377"/>
    <w:rsid w:val="004621BB"/>
    <w:rsid w:val="00474AED"/>
    <w:rsid w:val="00482D75"/>
    <w:rsid w:val="004852B6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D4833"/>
    <w:rsid w:val="004E4C67"/>
    <w:rsid w:val="004F4FEE"/>
    <w:rsid w:val="005028EE"/>
    <w:rsid w:val="005038C8"/>
    <w:rsid w:val="0051111B"/>
    <w:rsid w:val="005336C1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E5890"/>
    <w:rsid w:val="005F085A"/>
    <w:rsid w:val="005F46EC"/>
    <w:rsid w:val="0060052C"/>
    <w:rsid w:val="006361F4"/>
    <w:rsid w:val="00637548"/>
    <w:rsid w:val="00642968"/>
    <w:rsid w:val="006476DC"/>
    <w:rsid w:val="00652B29"/>
    <w:rsid w:val="00655616"/>
    <w:rsid w:val="00673F5E"/>
    <w:rsid w:val="0069141F"/>
    <w:rsid w:val="006936E1"/>
    <w:rsid w:val="00696D6B"/>
    <w:rsid w:val="006A25F9"/>
    <w:rsid w:val="006C38E7"/>
    <w:rsid w:val="006E1CEC"/>
    <w:rsid w:val="006E54E1"/>
    <w:rsid w:val="006F399E"/>
    <w:rsid w:val="00700C78"/>
    <w:rsid w:val="007068B0"/>
    <w:rsid w:val="00715059"/>
    <w:rsid w:val="007206FD"/>
    <w:rsid w:val="0072195C"/>
    <w:rsid w:val="00727C89"/>
    <w:rsid w:val="00731F4B"/>
    <w:rsid w:val="007404B5"/>
    <w:rsid w:val="00772E01"/>
    <w:rsid w:val="007C7C02"/>
    <w:rsid w:val="007D1282"/>
    <w:rsid w:val="007E4860"/>
    <w:rsid w:val="007F076E"/>
    <w:rsid w:val="007F540E"/>
    <w:rsid w:val="007F6118"/>
    <w:rsid w:val="008003F6"/>
    <w:rsid w:val="008048CF"/>
    <w:rsid w:val="008277B3"/>
    <w:rsid w:val="00831F9B"/>
    <w:rsid w:val="00846FB7"/>
    <w:rsid w:val="00855618"/>
    <w:rsid w:val="0085699B"/>
    <w:rsid w:val="0086055A"/>
    <w:rsid w:val="00866637"/>
    <w:rsid w:val="008675D1"/>
    <w:rsid w:val="00876E04"/>
    <w:rsid w:val="00876FD9"/>
    <w:rsid w:val="008809CA"/>
    <w:rsid w:val="008A1E04"/>
    <w:rsid w:val="008A6686"/>
    <w:rsid w:val="008B6C69"/>
    <w:rsid w:val="008B7E1F"/>
    <w:rsid w:val="008D686D"/>
    <w:rsid w:val="008D6B20"/>
    <w:rsid w:val="00900B87"/>
    <w:rsid w:val="0090112A"/>
    <w:rsid w:val="009013E7"/>
    <w:rsid w:val="0090223B"/>
    <w:rsid w:val="00911BCF"/>
    <w:rsid w:val="00930566"/>
    <w:rsid w:val="00933296"/>
    <w:rsid w:val="00933600"/>
    <w:rsid w:val="00933C09"/>
    <w:rsid w:val="00940268"/>
    <w:rsid w:val="00942662"/>
    <w:rsid w:val="0095024C"/>
    <w:rsid w:val="00953886"/>
    <w:rsid w:val="00961669"/>
    <w:rsid w:val="00964E89"/>
    <w:rsid w:val="00966E7C"/>
    <w:rsid w:val="00974A21"/>
    <w:rsid w:val="00991AB9"/>
    <w:rsid w:val="00993733"/>
    <w:rsid w:val="009A3882"/>
    <w:rsid w:val="009A4352"/>
    <w:rsid w:val="009A480D"/>
    <w:rsid w:val="009A496D"/>
    <w:rsid w:val="009C0E0D"/>
    <w:rsid w:val="009D3E42"/>
    <w:rsid w:val="009D6237"/>
    <w:rsid w:val="009E7D94"/>
    <w:rsid w:val="009F4F02"/>
    <w:rsid w:val="00A236AD"/>
    <w:rsid w:val="00A33A8C"/>
    <w:rsid w:val="00A33CD9"/>
    <w:rsid w:val="00A34556"/>
    <w:rsid w:val="00A42103"/>
    <w:rsid w:val="00A62D2F"/>
    <w:rsid w:val="00A64AD8"/>
    <w:rsid w:val="00A71E4B"/>
    <w:rsid w:val="00A72FC4"/>
    <w:rsid w:val="00A84BD2"/>
    <w:rsid w:val="00A92DEB"/>
    <w:rsid w:val="00AA366E"/>
    <w:rsid w:val="00AB1CEA"/>
    <w:rsid w:val="00AB7B46"/>
    <w:rsid w:val="00AD291E"/>
    <w:rsid w:val="00AD5146"/>
    <w:rsid w:val="00AD7F61"/>
    <w:rsid w:val="00AE0D6D"/>
    <w:rsid w:val="00AE622B"/>
    <w:rsid w:val="00AF0933"/>
    <w:rsid w:val="00AF6899"/>
    <w:rsid w:val="00B0688E"/>
    <w:rsid w:val="00B07ACE"/>
    <w:rsid w:val="00B242FF"/>
    <w:rsid w:val="00B40FE7"/>
    <w:rsid w:val="00B67D2A"/>
    <w:rsid w:val="00B729D6"/>
    <w:rsid w:val="00BA5ABC"/>
    <w:rsid w:val="00BB2C59"/>
    <w:rsid w:val="00BB751A"/>
    <w:rsid w:val="00BE7EC1"/>
    <w:rsid w:val="00C05232"/>
    <w:rsid w:val="00C107F2"/>
    <w:rsid w:val="00C11EE1"/>
    <w:rsid w:val="00C12903"/>
    <w:rsid w:val="00C1469A"/>
    <w:rsid w:val="00C14DE0"/>
    <w:rsid w:val="00C242AE"/>
    <w:rsid w:val="00C31265"/>
    <w:rsid w:val="00C34072"/>
    <w:rsid w:val="00C4156F"/>
    <w:rsid w:val="00C45BA5"/>
    <w:rsid w:val="00C65ECE"/>
    <w:rsid w:val="00C77BA8"/>
    <w:rsid w:val="00C81683"/>
    <w:rsid w:val="00C867BF"/>
    <w:rsid w:val="00C87AF2"/>
    <w:rsid w:val="00C94415"/>
    <w:rsid w:val="00CA177F"/>
    <w:rsid w:val="00CA3F8A"/>
    <w:rsid w:val="00CB46B8"/>
    <w:rsid w:val="00CC4D2F"/>
    <w:rsid w:val="00CE5D12"/>
    <w:rsid w:val="00CF431B"/>
    <w:rsid w:val="00D07C3E"/>
    <w:rsid w:val="00D1424B"/>
    <w:rsid w:val="00D2129E"/>
    <w:rsid w:val="00D52631"/>
    <w:rsid w:val="00D55DBB"/>
    <w:rsid w:val="00D61C22"/>
    <w:rsid w:val="00D678D7"/>
    <w:rsid w:val="00D830CC"/>
    <w:rsid w:val="00DA7EAE"/>
    <w:rsid w:val="00DB1182"/>
    <w:rsid w:val="00DC4B99"/>
    <w:rsid w:val="00DE4575"/>
    <w:rsid w:val="00DE60CF"/>
    <w:rsid w:val="00E25AD9"/>
    <w:rsid w:val="00E3554A"/>
    <w:rsid w:val="00E3731B"/>
    <w:rsid w:val="00E445CE"/>
    <w:rsid w:val="00E6542F"/>
    <w:rsid w:val="00E93B19"/>
    <w:rsid w:val="00EA1FDB"/>
    <w:rsid w:val="00EB3742"/>
    <w:rsid w:val="00EC221E"/>
    <w:rsid w:val="00EE65AF"/>
    <w:rsid w:val="00EF1C74"/>
    <w:rsid w:val="00EF2992"/>
    <w:rsid w:val="00EF691C"/>
    <w:rsid w:val="00EF7F78"/>
    <w:rsid w:val="00F567DB"/>
    <w:rsid w:val="00F653E9"/>
    <w:rsid w:val="00F661F9"/>
    <w:rsid w:val="00F80932"/>
    <w:rsid w:val="00F90F4A"/>
    <w:rsid w:val="00FC3360"/>
    <w:rsid w:val="00FD3C26"/>
    <w:rsid w:val="00FE65DD"/>
    <w:rsid w:val="00FF3B13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58C842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D362-5238-4F48-B636-ED6F6A48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5510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dbignon</cp:lastModifiedBy>
  <cp:revision>3</cp:revision>
  <cp:lastPrinted>2021-06-07T12:02:00Z</cp:lastPrinted>
  <dcterms:created xsi:type="dcterms:W3CDTF">2021-09-22T13:59:00Z</dcterms:created>
  <dcterms:modified xsi:type="dcterms:W3CDTF">2021-09-22T14:00:00Z</dcterms:modified>
</cp:coreProperties>
</file>